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3D81DCD3" w:rsidR="00280DD1" w:rsidRDefault="00BC269C" w:rsidP="00280DD1">
      <w:pPr>
        <w:pStyle w:val="3GPPHeader"/>
        <w:spacing w:after="60"/>
        <w:rPr>
          <w:sz w:val="32"/>
          <w:szCs w:val="32"/>
          <w:highlight w:val="yellow"/>
        </w:rPr>
      </w:pPr>
      <w:r w:rsidRPr="00DE3FC8">
        <w:rPr>
          <w:lang w:val="en-US"/>
        </w:rPr>
        <w:t>3GPP TSG-RAN WG2 #10</w:t>
      </w:r>
      <w:r w:rsidR="000418F2">
        <w:rPr>
          <w:lang w:val="en-US"/>
        </w:rPr>
        <w:t>5</w:t>
      </w:r>
      <w:r w:rsidR="00280DD1">
        <w:tab/>
      </w:r>
      <w:proofErr w:type="spellStart"/>
      <w:r w:rsidR="00280DD1">
        <w:rPr>
          <w:sz w:val="32"/>
          <w:szCs w:val="32"/>
        </w:rPr>
        <w:t>Tdoc</w:t>
      </w:r>
      <w:proofErr w:type="spellEnd"/>
      <w:r w:rsidR="00280DD1">
        <w:rPr>
          <w:sz w:val="32"/>
          <w:szCs w:val="32"/>
        </w:rPr>
        <w:t xml:space="preserve"> R2-1</w:t>
      </w:r>
      <w:r w:rsidR="00C97AAD">
        <w:rPr>
          <w:sz w:val="32"/>
          <w:szCs w:val="32"/>
        </w:rPr>
        <w:t>9</w:t>
      </w:r>
      <w:r w:rsidR="000C0FCD">
        <w:rPr>
          <w:sz w:val="32"/>
          <w:szCs w:val="32"/>
        </w:rPr>
        <w:t>01563</w:t>
      </w:r>
      <w:bookmarkStart w:id="0" w:name="_GoBack"/>
      <w:bookmarkEnd w:id="0"/>
    </w:p>
    <w:p w14:paraId="63B03AD2" w14:textId="18C0CAEE" w:rsidR="00E90E49" w:rsidRDefault="000418F2" w:rsidP="00357380">
      <w:pPr>
        <w:pStyle w:val="3GPPHeader"/>
        <w:rPr>
          <w:noProof/>
        </w:rPr>
      </w:pPr>
      <w:r>
        <w:rPr>
          <w:noProof/>
        </w:rPr>
        <w:t>Athens</w:t>
      </w:r>
      <w:r w:rsidR="00BC269C">
        <w:rPr>
          <w:noProof/>
        </w:rPr>
        <w:t xml:space="preserve">, US, </w:t>
      </w:r>
      <w:r w:rsidR="00C97AAD">
        <w:rPr>
          <w:noProof/>
        </w:rPr>
        <w:t>25</w:t>
      </w:r>
      <w:r w:rsidR="00BC269C" w:rsidRPr="00A2670F">
        <w:rPr>
          <w:noProof/>
          <w:vertAlign w:val="superscript"/>
        </w:rPr>
        <w:t>th</w:t>
      </w:r>
      <w:r w:rsidR="00BC269C">
        <w:rPr>
          <w:noProof/>
          <w:vertAlign w:val="superscript"/>
        </w:rPr>
        <w:t xml:space="preserve"> </w:t>
      </w:r>
      <w:r w:rsidR="00C97AAD">
        <w:rPr>
          <w:noProof/>
        </w:rPr>
        <w:t>February</w:t>
      </w:r>
      <w:r w:rsidR="00C97AAD">
        <w:rPr>
          <w:noProof/>
          <w:vertAlign w:val="superscript"/>
        </w:rPr>
        <w:t xml:space="preserve"> </w:t>
      </w:r>
      <w:r w:rsidR="00BC269C">
        <w:rPr>
          <w:noProof/>
        </w:rPr>
        <w:t xml:space="preserve">– </w:t>
      </w:r>
      <w:r w:rsidR="00C97AAD">
        <w:rPr>
          <w:noProof/>
        </w:rPr>
        <w:t>1</w:t>
      </w:r>
      <w:r w:rsidR="00C97AAD">
        <w:rPr>
          <w:noProof/>
          <w:vertAlign w:val="superscript"/>
        </w:rPr>
        <w:t>st</w:t>
      </w:r>
      <w:r w:rsidR="00BC269C">
        <w:rPr>
          <w:noProof/>
        </w:rPr>
        <w:t xml:space="preserve"> </w:t>
      </w:r>
      <w:r w:rsidR="00C97AAD">
        <w:rPr>
          <w:noProof/>
        </w:rPr>
        <w:t>March</w:t>
      </w:r>
      <w:r w:rsidR="00BC269C">
        <w:rPr>
          <w:noProof/>
        </w:rPr>
        <w:t xml:space="preserve"> 201</w:t>
      </w:r>
      <w:r w:rsidR="00536102">
        <w:rPr>
          <w:noProof/>
        </w:rPr>
        <w:t>9</w:t>
      </w:r>
    </w:p>
    <w:p w14:paraId="25DB88AF" w14:textId="77777777" w:rsidR="00BC269C" w:rsidRPr="00CE0424" w:rsidRDefault="00BC269C" w:rsidP="00357380">
      <w:pPr>
        <w:pStyle w:val="3GPPHeader"/>
      </w:pPr>
    </w:p>
    <w:p w14:paraId="7ACD7EB9" w14:textId="1BBB29DC" w:rsidR="00E90E49" w:rsidRPr="006C6B2B" w:rsidRDefault="00E90E49" w:rsidP="00311702">
      <w:pPr>
        <w:pStyle w:val="3GPPHeader"/>
        <w:rPr>
          <w:sz w:val="22"/>
          <w:szCs w:val="22"/>
          <w:lang w:val="en-US"/>
        </w:rPr>
      </w:pPr>
      <w:r w:rsidRPr="006C6B2B">
        <w:rPr>
          <w:sz w:val="22"/>
          <w:szCs w:val="22"/>
          <w:lang w:val="en-US"/>
        </w:rPr>
        <w:t>Agenda Item:</w:t>
      </w:r>
      <w:r w:rsidRPr="006C6B2B">
        <w:rPr>
          <w:sz w:val="22"/>
          <w:szCs w:val="22"/>
          <w:lang w:val="en-US"/>
        </w:rPr>
        <w:tab/>
      </w:r>
      <w:r w:rsidR="00E93554" w:rsidRPr="006C6B2B">
        <w:rPr>
          <w:sz w:val="22"/>
          <w:szCs w:val="22"/>
          <w:lang w:val="en-US"/>
        </w:rPr>
        <w:t>11.6.3.3</w:t>
      </w:r>
    </w:p>
    <w:p w14:paraId="388389C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9485F0C" w14:textId="6320CABB" w:rsidR="00E90E49" w:rsidRPr="00CE0424" w:rsidRDefault="003D3C45" w:rsidP="00311702">
      <w:pPr>
        <w:pStyle w:val="3GPPHeader"/>
        <w:rPr>
          <w:sz w:val="22"/>
          <w:szCs w:val="22"/>
        </w:rPr>
      </w:pPr>
      <w:r>
        <w:rPr>
          <w:sz w:val="22"/>
          <w:szCs w:val="22"/>
        </w:rPr>
        <w:t>Title:</w:t>
      </w:r>
      <w:r w:rsidR="00E90E49" w:rsidRPr="00CE0424">
        <w:rPr>
          <w:sz w:val="22"/>
          <w:szCs w:val="22"/>
        </w:rPr>
        <w:tab/>
      </w:r>
      <w:r w:rsidR="00FC510A">
        <w:rPr>
          <w:sz w:val="22"/>
          <w:szCs w:val="22"/>
        </w:rPr>
        <w:t xml:space="preserve">On </w:t>
      </w:r>
      <w:r w:rsidR="00BB7239" w:rsidRPr="006C6B2B">
        <w:rPr>
          <w:sz w:val="22"/>
          <w:szCs w:val="22"/>
        </w:rPr>
        <w:t>PDCP impacts for NTN</w:t>
      </w:r>
    </w:p>
    <w:p w14:paraId="58731019"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6C6B2B">
        <w:rPr>
          <w:sz w:val="22"/>
          <w:szCs w:val="22"/>
        </w:rPr>
        <w:t>Discussion, Decision</w:t>
      </w:r>
    </w:p>
    <w:p w14:paraId="5BE30A7B" w14:textId="77777777" w:rsidR="00C24345" w:rsidRDefault="00E90E49" w:rsidP="00A2052C">
      <w:pPr>
        <w:pStyle w:val="Heading1"/>
      </w:pPr>
      <w:r w:rsidRPr="00CE0424">
        <w:t>Introduction</w:t>
      </w:r>
    </w:p>
    <w:p w14:paraId="22A53AF3" w14:textId="77777777" w:rsidR="00BC269C" w:rsidRDefault="00BC269C" w:rsidP="00BC269C">
      <w:pPr>
        <w:rPr>
          <w:rFonts w:eastAsia="PMingLiU"/>
          <w:lang w:eastAsia="zh-TW"/>
        </w:rPr>
      </w:pPr>
      <w:r>
        <w:t>In RAN#80, a new SI “Solutions</w:t>
      </w:r>
      <w:r w:rsidRPr="00FB25CB">
        <w:t xml:space="preserve"> for NR to support Non-Terrestrial Network</w:t>
      </w:r>
      <w:r>
        <w:t>” was agreed [1]. It is a continuation of the preceding SI “NR</w:t>
      </w:r>
      <w:r w:rsidRPr="009C67A7">
        <w:t xml:space="preserve"> to support Non-Terrestrial Networks</w:t>
      </w:r>
      <w:r>
        <w:t xml:space="preserve">” (RP-171450), where the objective was </w:t>
      </w:r>
      <w:r>
        <w:rPr>
          <w:rFonts w:eastAsia="PMingLiU"/>
          <w:lang w:eastAsia="zh-TW"/>
        </w:rPr>
        <w:t xml:space="preserve">to study the channel model for the non-terrestrial networks, to define deployment scenarios, parameters and identify the key potential impacts on NR. </w:t>
      </w:r>
      <w:r>
        <w:t xml:space="preserve">The results are summarized </w:t>
      </w:r>
      <w:r w:rsidRPr="003248D5">
        <w:t>in</w:t>
      </w:r>
      <w:r>
        <w:t xml:space="preserve"> </w:t>
      </w:r>
      <w:r>
        <w:fldChar w:fldCharType="begin"/>
      </w:r>
      <w:r>
        <w:instrText xml:space="preserve"> REF _Ref510710834 \r \h </w:instrText>
      </w:r>
      <w:r>
        <w:fldChar w:fldCharType="separate"/>
      </w:r>
      <w:r>
        <w:t>[2]</w:t>
      </w:r>
      <w:r>
        <w:fldChar w:fldCharType="end"/>
      </w:r>
      <w:r w:rsidRPr="003248D5">
        <w:t>.</w:t>
      </w:r>
      <w:r>
        <w:t xml:space="preserve"> The new </w:t>
      </w:r>
      <w:r>
        <w:rPr>
          <w:rFonts w:eastAsia="PMingLiU"/>
          <w:lang w:eastAsia="zh-TW"/>
        </w:rPr>
        <w:t xml:space="preserve">study item has the objective at evaluating potential solutions addressing the minimum necessary identified key impact areas from the previous activity and to study impact on RAN protocols/architecture. </w:t>
      </w:r>
    </w:p>
    <w:p w14:paraId="3C3D8C63" w14:textId="203F98B2" w:rsidR="00BC269C" w:rsidRDefault="00BC269C" w:rsidP="00BC269C">
      <w:pPr>
        <w:rPr>
          <w:rFonts w:eastAsia="PMingLiU"/>
          <w:lang w:eastAsia="zh-TW"/>
        </w:rPr>
      </w:pPr>
    </w:p>
    <w:p w14:paraId="42D19944" w14:textId="445551C5" w:rsidR="00BC269C" w:rsidRDefault="00BC269C" w:rsidP="00BC269C">
      <w:pPr>
        <w:rPr>
          <w:rFonts w:eastAsia="PMingLiU"/>
          <w:lang w:eastAsia="zh-TW"/>
        </w:rPr>
      </w:pPr>
      <w:r>
        <w:rPr>
          <w:rFonts w:eastAsia="PMingLiU"/>
          <w:lang w:eastAsia="zh-TW"/>
        </w:rPr>
        <w:t>In RAN2#103bis, it is agreed to study the following UP and CP aspects:</w:t>
      </w:r>
    </w:p>
    <w:p w14:paraId="1C8A13B9" w14:textId="77777777" w:rsidR="00BC269C" w:rsidRPr="0041430E" w:rsidRDefault="00BC269C" w:rsidP="00BC269C">
      <w:pPr>
        <w:pStyle w:val="Doc-text2"/>
        <w:pBdr>
          <w:top w:val="single" w:sz="4" w:space="1" w:color="auto"/>
          <w:left w:val="single" w:sz="4" w:space="4" w:color="auto"/>
          <w:bottom w:val="single" w:sz="4" w:space="1" w:color="auto"/>
          <w:right w:val="single" w:sz="4" w:space="4" w:color="auto"/>
        </w:pBdr>
        <w:rPr>
          <w:b/>
        </w:rPr>
      </w:pPr>
      <w:r>
        <w:rPr>
          <w:b/>
        </w:rPr>
        <w:t xml:space="preserve">UP </w:t>
      </w:r>
      <w:r w:rsidRPr="0041430E">
        <w:rPr>
          <w:b/>
        </w:rPr>
        <w:t xml:space="preserve">Impacts to study </w:t>
      </w:r>
    </w:p>
    <w:p w14:paraId="78236177"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DRX</w:t>
      </w:r>
    </w:p>
    <w:p w14:paraId="005F1A74"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 xml:space="preserve">HARQ </w:t>
      </w:r>
    </w:p>
    <w:p w14:paraId="5B86904F"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 xml:space="preserve">Random access response </w:t>
      </w:r>
    </w:p>
    <w:p w14:paraId="545AFB12"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RLC/PDCP reordering (e.g. timers and SN space)</w:t>
      </w:r>
    </w:p>
    <w:p w14:paraId="415EB7A2" w14:textId="77777777" w:rsidR="00BC269C" w:rsidRPr="00C02A1D"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SDAP =&gt; no impact</w:t>
      </w:r>
    </w:p>
    <w:p w14:paraId="5DE7C6C0" w14:textId="77777777" w:rsidR="00BC269C" w:rsidRPr="00060DEB" w:rsidRDefault="00BC269C" w:rsidP="00BC269C">
      <w:pPr>
        <w:pStyle w:val="Doc-text2"/>
        <w:pBdr>
          <w:top w:val="single" w:sz="4" w:space="1" w:color="auto"/>
          <w:left w:val="single" w:sz="4" w:space="4" w:color="auto"/>
          <w:bottom w:val="single" w:sz="4" w:space="1" w:color="auto"/>
          <w:right w:val="single" w:sz="4" w:space="4" w:color="auto"/>
        </w:pBdr>
        <w:rPr>
          <w:b/>
        </w:rPr>
      </w:pPr>
      <w:r w:rsidRPr="00060DEB">
        <w:rPr>
          <w:b/>
        </w:rPr>
        <w:t>Impacts to study for CP</w:t>
      </w:r>
    </w:p>
    <w:p w14:paraId="1FC095FC" w14:textId="77777777" w:rsidR="00BC269C" w:rsidRDefault="00BC269C" w:rsidP="00BC269C">
      <w:pPr>
        <w:pStyle w:val="Doc-text2"/>
        <w:numPr>
          <w:ilvl w:val="0"/>
          <w:numId w:val="18"/>
        </w:numPr>
        <w:pBdr>
          <w:top w:val="single" w:sz="4" w:space="1" w:color="auto"/>
          <w:left w:val="single" w:sz="4" w:space="4" w:color="auto"/>
          <w:bottom w:val="single" w:sz="4" w:space="1" w:color="auto"/>
          <w:right w:val="single" w:sz="4" w:space="4" w:color="auto"/>
        </w:pBdr>
      </w:pPr>
      <w:r>
        <w:t xml:space="preserve">Mobility </w:t>
      </w:r>
    </w:p>
    <w:p w14:paraId="3A469D0B" w14:textId="77777777" w:rsidR="00BC269C" w:rsidRDefault="00BC269C" w:rsidP="00BC269C">
      <w:pPr>
        <w:pStyle w:val="Doc-text2"/>
        <w:numPr>
          <w:ilvl w:val="0"/>
          <w:numId w:val="18"/>
        </w:numPr>
        <w:pBdr>
          <w:top w:val="single" w:sz="4" w:space="1" w:color="auto"/>
          <w:left w:val="single" w:sz="4" w:space="4" w:color="auto"/>
          <w:bottom w:val="single" w:sz="4" w:space="1" w:color="auto"/>
          <w:right w:val="single" w:sz="4" w:space="4" w:color="auto"/>
        </w:pBdr>
      </w:pPr>
      <w:r>
        <w:t xml:space="preserve">TA management and update </w:t>
      </w:r>
    </w:p>
    <w:p w14:paraId="756771EA" w14:textId="24D17216" w:rsidR="00BC269C" w:rsidRDefault="00BC269C" w:rsidP="00BC269C">
      <w:pPr>
        <w:rPr>
          <w:rFonts w:eastAsia="PMingLiU"/>
          <w:lang w:eastAsia="zh-TW"/>
        </w:rPr>
      </w:pPr>
    </w:p>
    <w:p w14:paraId="0A5198F6" w14:textId="77777777" w:rsidR="008D11D4" w:rsidRDefault="008D11D4" w:rsidP="008D11D4">
      <w:pPr>
        <w:rPr>
          <w:rFonts w:eastAsia="PMingLiU"/>
          <w:lang w:eastAsia="zh-TW"/>
        </w:rPr>
      </w:pPr>
      <w:r>
        <w:rPr>
          <w:rFonts w:eastAsia="PMingLiU"/>
          <w:lang w:eastAsia="zh-TW"/>
        </w:rPr>
        <w:t>In RAN2#104, the following agreements on UP were reached:</w:t>
      </w:r>
    </w:p>
    <w:p w14:paraId="7765BD27" w14:textId="658374EE" w:rsidR="008D11D4" w:rsidRDefault="008D11D4" w:rsidP="008D11D4">
      <w:pPr>
        <w:pStyle w:val="Doc-text2"/>
        <w:pBdr>
          <w:top w:val="single" w:sz="4" w:space="1" w:color="auto"/>
          <w:left w:val="single" w:sz="4" w:space="4" w:color="auto"/>
          <w:bottom w:val="single" w:sz="4" w:space="1" w:color="auto"/>
          <w:right w:val="single" w:sz="4" w:space="4" w:color="auto"/>
        </w:pBdr>
        <w:rPr>
          <w:b/>
        </w:rPr>
      </w:pPr>
      <w:r>
        <w:rPr>
          <w:b/>
        </w:rPr>
        <w:t>RACH Agreements:</w:t>
      </w:r>
    </w:p>
    <w:p w14:paraId="15166C52" w14:textId="77777777" w:rsidR="008D11D4" w:rsidRDefault="008D11D4" w:rsidP="008D11D4">
      <w:pPr>
        <w:pStyle w:val="Doc-text2"/>
        <w:pBdr>
          <w:top w:val="single" w:sz="4" w:space="1" w:color="auto"/>
          <w:left w:val="single" w:sz="4" w:space="4" w:color="auto"/>
          <w:bottom w:val="single" w:sz="4" w:space="1" w:color="auto"/>
          <w:right w:val="single" w:sz="4" w:space="4" w:color="auto"/>
        </w:pBdr>
      </w:pPr>
      <w:r>
        <w:t>-</w:t>
      </w:r>
      <w:r>
        <w:tab/>
        <w:t xml:space="preserve">Discussion on 2-step RACH will be postponed until the procedures are more stable. </w:t>
      </w:r>
    </w:p>
    <w:p w14:paraId="18462FAD" w14:textId="77777777" w:rsidR="008D11D4" w:rsidRDefault="008D11D4" w:rsidP="008D11D4">
      <w:pPr>
        <w:pStyle w:val="Doc-text2"/>
        <w:pBdr>
          <w:top w:val="single" w:sz="4" w:space="1" w:color="auto"/>
          <w:left w:val="single" w:sz="4" w:space="4" w:color="auto"/>
          <w:bottom w:val="single" w:sz="4" w:space="1" w:color="auto"/>
          <w:right w:val="single" w:sz="4" w:space="4" w:color="auto"/>
        </w:pBdr>
        <w:rPr>
          <w:b/>
        </w:rPr>
      </w:pPr>
      <w:r>
        <w:rPr>
          <w:b/>
        </w:rPr>
        <w:t>HARQ Agreements:</w:t>
      </w:r>
    </w:p>
    <w:p w14:paraId="579FC7ED" w14:textId="77777777" w:rsidR="008D11D4" w:rsidRDefault="008D11D4" w:rsidP="008D11D4">
      <w:pPr>
        <w:pStyle w:val="Doc-text2"/>
        <w:pBdr>
          <w:top w:val="single" w:sz="4" w:space="1" w:color="auto"/>
          <w:left w:val="single" w:sz="4" w:space="4" w:color="auto"/>
          <w:bottom w:val="single" w:sz="4" w:space="1" w:color="auto"/>
          <w:right w:val="single" w:sz="4" w:space="4" w:color="auto"/>
        </w:pBdr>
      </w:pPr>
      <w:r>
        <w:t>-</w:t>
      </w:r>
      <w:r>
        <w:tab/>
        <w:t xml:space="preserve">Both options (enhancing HARQ and disabling HARQ) will be studied.  </w:t>
      </w:r>
    </w:p>
    <w:p w14:paraId="27C5C543" w14:textId="77777777" w:rsidR="008D11D4" w:rsidRDefault="008D11D4" w:rsidP="008D11D4">
      <w:pPr>
        <w:pStyle w:val="Doc-text2"/>
        <w:pBdr>
          <w:top w:val="single" w:sz="4" w:space="1" w:color="auto"/>
          <w:left w:val="single" w:sz="4" w:space="4" w:color="auto"/>
          <w:bottom w:val="single" w:sz="4" w:space="1" w:color="auto"/>
          <w:right w:val="single" w:sz="4" w:space="4" w:color="auto"/>
        </w:pBdr>
        <w:rPr>
          <w:b/>
        </w:rPr>
      </w:pPr>
      <w:r>
        <w:rPr>
          <w:b/>
        </w:rPr>
        <w:t>RLC Agreements:</w:t>
      </w:r>
    </w:p>
    <w:p w14:paraId="692D5FF9" w14:textId="77777777" w:rsidR="008D11D4" w:rsidRDefault="008D11D4" w:rsidP="008D11D4">
      <w:pPr>
        <w:pStyle w:val="Doc-text2"/>
        <w:pBdr>
          <w:top w:val="single" w:sz="4" w:space="1" w:color="auto"/>
          <w:left w:val="single" w:sz="4" w:space="4" w:color="auto"/>
          <w:bottom w:val="single" w:sz="4" w:space="1" w:color="auto"/>
          <w:right w:val="single" w:sz="4" w:space="4" w:color="auto"/>
        </w:pBdr>
      </w:pPr>
      <w:r>
        <w:t>-</w:t>
      </w:r>
      <w:r>
        <w:tab/>
        <w:t xml:space="preserve">All RLC modes are supported.  </w:t>
      </w:r>
    </w:p>
    <w:p w14:paraId="0CC7BBFC" w14:textId="77777777" w:rsidR="008D11D4" w:rsidRDefault="008D11D4" w:rsidP="008D11D4">
      <w:pPr>
        <w:pStyle w:val="Doc-text2"/>
        <w:pBdr>
          <w:top w:val="single" w:sz="4" w:space="1" w:color="auto"/>
          <w:left w:val="single" w:sz="4" w:space="4" w:color="auto"/>
          <w:bottom w:val="single" w:sz="4" w:space="1" w:color="auto"/>
          <w:right w:val="single" w:sz="4" w:space="4" w:color="auto"/>
        </w:pBdr>
      </w:pPr>
      <w:r>
        <w:t>-</w:t>
      </w:r>
      <w:r>
        <w:tab/>
        <w:t xml:space="preserve">Study the need to extend the RLC/PDCP SN and window sizes based on throughput requirements.  </w:t>
      </w:r>
    </w:p>
    <w:p w14:paraId="12128B44" w14:textId="77777777" w:rsidR="008D11D4" w:rsidRDefault="008D11D4" w:rsidP="00BC269C">
      <w:pPr>
        <w:rPr>
          <w:rFonts w:eastAsia="PMingLiU"/>
          <w:lang w:eastAsia="zh-TW"/>
        </w:rPr>
      </w:pPr>
    </w:p>
    <w:p w14:paraId="0EACEA1B" w14:textId="06A1FFB8" w:rsidR="00BC269C" w:rsidRDefault="00BC269C" w:rsidP="00BC269C">
      <w:pPr>
        <w:spacing w:after="0"/>
      </w:pPr>
      <w:r>
        <w:t xml:space="preserve">In this paper, we discuss </w:t>
      </w:r>
      <w:r w:rsidR="00B6596D">
        <w:t xml:space="preserve">PDCP </w:t>
      </w:r>
      <w:r w:rsidR="00586960">
        <w:t>on NTN</w:t>
      </w:r>
      <w:r>
        <w:t>.</w:t>
      </w:r>
    </w:p>
    <w:p w14:paraId="3016025A" w14:textId="77777777" w:rsidR="00A2052C" w:rsidRPr="00A2052C" w:rsidRDefault="00A2052C" w:rsidP="00A2052C"/>
    <w:p w14:paraId="651615D2" w14:textId="77777777" w:rsidR="00D75FF2" w:rsidRPr="00CE0424" w:rsidRDefault="00D75FF2" w:rsidP="00D75FF2">
      <w:pPr>
        <w:pStyle w:val="Heading1"/>
      </w:pPr>
      <w:bookmarkStart w:id="1" w:name="_Ref178064866"/>
      <w:r w:rsidRPr="00CE0424">
        <w:t>Discussion</w:t>
      </w:r>
      <w:bookmarkEnd w:id="1"/>
    </w:p>
    <w:p w14:paraId="681A6909" w14:textId="030AA3F7" w:rsidR="00D75FF2" w:rsidRDefault="00D75FF2" w:rsidP="00D75FF2">
      <w:r>
        <w:t>Some</w:t>
      </w:r>
      <w:r w:rsidRPr="00DE3A86">
        <w:t xml:space="preserve"> important feature</w:t>
      </w:r>
      <w:r>
        <w:t>s</w:t>
      </w:r>
      <w:r w:rsidRPr="00DE3A86">
        <w:t xml:space="preserve"> of </w:t>
      </w:r>
      <w:r>
        <w:t xml:space="preserve">the </w:t>
      </w:r>
      <w:r w:rsidRPr="00DE3A86">
        <w:t xml:space="preserve">PDCP layers </w:t>
      </w:r>
      <w:r>
        <w:t>are</w:t>
      </w:r>
      <w:r w:rsidRPr="00DE3A86">
        <w:t xml:space="preserve"> to</w:t>
      </w:r>
      <w:r>
        <w:t xml:space="preserve"> offer reliable, in-order delivery and error free communication by using integrity protection, ciphering, </w:t>
      </w:r>
      <w:r w:rsidR="001625D7">
        <w:t>re</w:t>
      </w:r>
      <w:r w:rsidR="00D50F46">
        <w:t>ordering and retransmissions</w:t>
      </w:r>
      <w:r>
        <w:t>. PDCP make</w:t>
      </w:r>
      <w:r w:rsidR="001D00B6">
        <w:t>s</w:t>
      </w:r>
      <w:r>
        <w:t xml:space="preserve"> use of transmit and receive window functionality to ensure these services are provided. Some of these services are making use of timers that might be affected by the long propagations delays of a non-terrestrial network. </w:t>
      </w:r>
      <w:r>
        <w:lastRenderedPageBreak/>
        <w:t xml:space="preserve">Extension of timers is typically an easy solution </w:t>
      </w:r>
      <w:r w:rsidR="002E272F">
        <w:t>to</w:t>
      </w:r>
      <w:r>
        <w:t xml:space="preserve"> solve some </w:t>
      </w:r>
      <w:r w:rsidR="0030412F">
        <w:t>issues</w:t>
      </w:r>
      <w:r>
        <w:t>. However, care should be taken so that</w:t>
      </w:r>
      <w:r w:rsidRPr="00DE3A86">
        <w:t xml:space="preserve"> delay</w:t>
      </w:r>
      <w:r>
        <w:t>s</w:t>
      </w:r>
      <w:r w:rsidRPr="00DE3A86">
        <w:t xml:space="preserve"> </w:t>
      </w:r>
      <w:r>
        <w:t>are not</w:t>
      </w:r>
      <w:r w:rsidRPr="00DE3A86">
        <w:t xml:space="preserve"> allowed to be</w:t>
      </w:r>
      <w:r>
        <w:t xml:space="preserve"> too</w:t>
      </w:r>
      <w:r w:rsidRPr="00DE3A86">
        <w:t xml:space="preserve"> high</w:t>
      </w:r>
      <w:r>
        <w:t xml:space="preserve"> as</w:t>
      </w:r>
      <w:r w:rsidRPr="00DE3A86">
        <w:t xml:space="preserve"> delays seen by </w:t>
      </w:r>
      <w:r>
        <w:t>the core network or applications</w:t>
      </w:r>
      <w:r w:rsidRPr="00DE3A86">
        <w:t xml:space="preserve"> may become very large. </w:t>
      </w:r>
      <w:r>
        <w:t>This can for instance cause problems with rate-adjustment procedures in TCP</w:t>
      </w:r>
      <w:r w:rsidR="00F53B07">
        <w:t xml:space="preserve"> or cause the L2 buffers to grow excessively. </w:t>
      </w:r>
      <w:r>
        <w:t xml:space="preserve"> </w:t>
      </w:r>
    </w:p>
    <w:p w14:paraId="583C5A5B" w14:textId="77777777" w:rsidR="00D75FF2" w:rsidRDefault="00D75FF2" w:rsidP="00D75FF2">
      <w:pPr>
        <w:pStyle w:val="Heading2"/>
      </w:pPr>
      <w:bookmarkStart w:id="2" w:name="_Toc528844107"/>
      <w:bookmarkStart w:id="3" w:name="_Toc528844179"/>
      <w:bookmarkEnd w:id="2"/>
      <w:bookmarkEnd w:id="3"/>
      <w:r>
        <w:t>Reordering</w:t>
      </w:r>
    </w:p>
    <w:p w14:paraId="313A2301" w14:textId="6CD357CB" w:rsidR="00352568" w:rsidRDefault="00D75FF2" w:rsidP="00D75FF2">
      <w:pPr>
        <w:rPr>
          <w:lang w:val="en-US"/>
        </w:rPr>
      </w:pPr>
      <w:r>
        <w:t xml:space="preserve">PDCP offers in-order-delivery to higher layers unless configured otherwise. </w:t>
      </w:r>
      <w:r w:rsidRPr="00DE3A86">
        <w:t xml:space="preserve"> </w:t>
      </w:r>
      <w:r w:rsidR="009D5ADB">
        <w:rPr>
          <w:lang w:val="en-US"/>
        </w:rPr>
        <w:t>In LTE up until rel-15 the RLC layer only offered in</w:t>
      </w:r>
      <w:r w:rsidR="00691F93">
        <w:rPr>
          <w:lang w:val="en-US"/>
        </w:rPr>
        <w:t>-</w:t>
      </w:r>
      <w:r w:rsidR="009D5ADB">
        <w:rPr>
          <w:lang w:val="en-US"/>
        </w:rPr>
        <w:t>order</w:t>
      </w:r>
      <w:r w:rsidR="00691F93">
        <w:rPr>
          <w:lang w:val="en-US"/>
        </w:rPr>
        <w:t>-</w:t>
      </w:r>
      <w:r w:rsidR="009D5ADB">
        <w:rPr>
          <w:lang w:val="en-US"/>
        </w:rPr>
        <w:t>delivery of PDCP PDUs</w:t>
      </w:r>
      <w:r w:rsidR="002E17D8">
        <w:rPr>
          <w:lang w:val="en-US"/>
        </w:rPr>
        <w:t xml:space="preserve"> which meant that there was in principle no need for the PDCP layer to provide </w:t>
      </w:r>
      <w:r w:rsidR="00D2160F">
        <w:rPr>
          <w:lang w:val="en-US"/>
        </w:rPr>
        <w:t>reordering functionality except for</w:t>
      </w:r>
      <w:r w:rsidR="00512D75">
        <w:rPr>
          <w:lang w:val="en-US"/>
        </w:rPr>
        <w:t xml:space="preserve"> split bearers</w:t>
      </w:r>
      <w:r w:rsidR="001F4FEB">
        <w:rPr>
          <w:lang w:val="en-US"/>
        </w:rPr>
        <w:t>, however</w:t>
      </w:r>
      <w:r w:rsidR="00123B95">
        <w:rPr>
          <w:lang w:val="en-US"/>
        </w:rPr>
        <w:t xml:space="preserve"> in</w:t>
      </w:r>
      <w:r w:rsidR="001F4FEB">
        <w:rPr>
          <w:lang w:val="en-US"/>
        </w:rPr>
        <w:t xml:space="preserve"> NR</w:t>
      </w:r>
      <w:r w:rsidR="005C1C11">
        <w:rPr>
          <w:lang w:val="en-US"/>
        </w:rPr>
        <w:t>,</w:t>
      </w:r>
      <w:r w:rsidR="001F4FEB">
        <w:rPr>
          <w:lang w:val="en-US"/>
        </w:rPr>
        <w:t xml:space="preserve"> RLC does no longer offer in-order delivery</w:t>
      </w:r>
      <w:r w:rsidR="009D5ADB">
        <w:rPr>
          <w:lang w:val="en-US"/>
        </w:rPr>
        <w:t xml:space="preserve">. </w:t>
      </w:r>
      <w:r>
        <w:t>To avoid stalling due to</w:t>
      </w:r>
      <w:r w:rsidR="003D3FF7">
        <w:t xml:space="preserve"> late </w:t>
      </w:r>
      <w:r>
        <w:t xml:space="preserve">PDCP PDUs, </w:t>
      </w:r>
      <w:r w:rsidR="009B77B7" w:rsidRPr="006C6B2B">
        <w:rPr>
          <w:i/>
          <w:lang w:val="en-US"/>
        </w:rPr>
        <w:t>t</w:t>
      </w:r>
      <w:r w:rsidRPr="006C6B2B">
        <w:rPr>
          <w:i/>
          <w:lang w:val="en-US"/>
        </w:rPr>
        <w:t>-reordering</w:t>
      </w:r>
      <w:r>
        <w:rPr>
          <w:lang w:val="en-US"/>
        </w:rPr>
        <w:t xml:space="preserve"> is used to move the lower side of the receive window and this timer is a representation of how long the PDCP entity will wait for a packet</w:t>
      </w:r>
      <w:r w:rsidR="00DE766B">
        <w:rPr>
          <w:lang w:val="en-US"/>
        </w:rPr>
        <w:t xml:space="preserve"> that is </w:t>
      </w:r>
      <w:r w:rsidR="003B6E18">
        <w:rPr>
          <w:lang w:val="en-US"/>
        </w:rPr>
        <w:t>not</w:t>
      </w:r>
      <w:r w:rsidR="00DE766B">
        <w:rPr>
          <w:lang w:val="en-US"/>
        </w:rPr>
        <w:t xml:space="preserve"> </w:t>
      </w:r>
      <w:r w:rsidR="003B6E18">
        <w:rPr>
          <w:lang w:val="en-US"/>
        </w:rPr>
        <w:t>delivered</w:t>
      </w:r>
      <w:r>
        <w:rPr>
          <w:lang w:val="en-US"/>
        </w:rPr>
        <w:t>. The timer will start when the PDCP receiver entity realizes that there is one packet missing.</w:t>
      </w:r>
    </w:p>
    <w:p w14:paraId="58849D07" w14:textId="64F4F6AA" w:rsidR="00944D2D" w:rsidRDefault="0026309A" w:rsidP="00D75FF2">
      <w:pPr>
        <w:rPr>
          <w:lang w:val="en-US"/>
        </w:rPr>
      </w:pPr>
      <w:r>
        <w:rPr>
          <w:lang w:val="en-US"/>
        </w:rPr>
        <w:t>I</w:t>
      </w:r>
      <w:r w:rsidR="00D75FF2">
        <w:rPr>
          <w:lang w:val="en-US"/>
        </w:rPr>
        <w:t>f PDCP experience</w:t>
      </w:r>
      <w:r w:rsidR="00996FA6">
        <w:rPr>
          <w:lang w:val="en-US"/>
        </w:rPr>
        <w:t>s</w:t>
      </w:r>
      <w:r w:rsidR="00D75FF2">
        <w:rPr>
          <w:lang w:val="en-US"/>
        </w:rPr>
        <w:t xml:space="preserve"> a high rate of packet loss a reordering delay will be seen which can be in the order of several seconds depending on </w:t>
      </w:r>
      <w:r w:rsidR="001D097E">
        <w:rPr>
          <w:lang w:val="en-US"/>
        </w:rPr>
        <w:t>RLCs ability to deliver PDUs</w:t>
      </w:r>
      <w:r w:rsidR="00D75FF2">
        <w:rPr>
          <w:lang w:val="en-US"/>
        </w:rPr>
        <w:t xml:space="preserve">, i.e. the PDCP reordering will be affected by the delays that lower layers introduce on top of the propagation delay introduced by NTN. </w:t>
      </w:r>
    </w:p>
    <w:p w14:paraId="187F0719" w14:textId="73582770" w:rsidR="00BB6994" w:rsidRDefault="00D22661">
      <w:pPr>
        <w:rPr>
          <w:lang w:val="en-US"/>
        </w:rPr>
      </w:pPr>
      <w:proofErr w:type="gramStart"/>
      <w:r>
        <w:rPr>
          <w:lang w:val="en-US"/>
        </w:rPr>
        <w:t>Similar t</w:t>
      </w:r>
      <w:r w:rsidR="00157BB7">
        <w:rPr>
          <w:lang w:val="en-US"/>
        </w:rPr>
        <w:t>o</w:t>
      </w:r>
      <w:proofErr w:type="gramEnd"/>
      <w:r w:rsidR="00157BB7">
        <w:rPr>
          <w:lang w:val="en-US"/>
        </w:rPr>
        <w:t xml:space="preserve"> </w:t>
      </w:r>
      <w:r w:rsidR="008A75D9">
        <w:rPr>
          <w:lang w:val="en-US"/>
        </w:rPr>
        <w:t xml:space="preserve">how </w:t>
      </w:r>
      <w:r w:rsidR="00260E35">
        <w:rPr>
          <w:lang w:val="en-US"/>
        </w:rPr>
        <w:t>RLC t-reassembly</w:t>
      </w:r>
      <w:r w:rsidR="0007383A">
        <w:rPr>
          <w:lang w:val="en-US"/>
        </w:rPr>
        <w:t xml:space="preserve"> timer</w:t>
      </w:r>
      <w:r w:rsidR="00260E35">
        <w:rPr>
          <w:lang w:val="en-US"/>
        </w:rPr>
        <w:t xml:space="preserve"> is dependent on HARQ’s ability to deliver RLC PDUs, </w:t>
      </w:r>
      <w:r w:rsidR="0007383A">
        <w:rPr>
          <w:lang w:val="en-US"/>
        </w:rPr>
        <w:t xml:space="preserve">PDCP </w:t>
      </w:r>
      <w:r w:rsidR="0007383A" w:rsidRPr="006C6B2B">
        <w:rPr>
          <w:i/>
          <w:lang w:val="en-US"/>
        </w:rPr>
        <w:t>t-reordering</w:t>
      </w:r>
      <w:r w:rsidR="0007383A">
        <w:rPr>
          <w:lang w:val="en-US"/>
        </w:rPr>
        <w:t xml:space="preserve"> is depe</w:t>
      </w:r>
      <w:r w:rsidR="00104802">
        <w:rPr>
          <w:lang w:val="en-US"/>
        </w:rPr>
        <w:t>n</w:t>
      </w:r>
      <w:r w:rsidR="0007383A">
        <w:rPr>
          <w:lang w:val="en-US"/>
        </w:rPr>
        <w:t>dent</w:t>
      </w:r>
      <w:r w:rsidR="00104802">
        <w:rPr>
          <w:lang w:val="en-US"/>
        </w:rPr>
        <w:t xml:space="preserve"> on RLC’s ability to deliver PDCP PDUs</w:t>
      </w:r>
      <w:r w:rsidR="00EB07B0">
        <w:rPr>
          <w:lang w:val="en-US"/>
        </w:rPr>
        <w:t xml:space="preserve">. The RLC </w:t>
      </w:r>
      <w:r w:rsidR="00EB07B0" w:rsidRPr="006C6B2B">
        <w:rPr>
          <w:i/>
          <w:lang w:val="en-US"/>
        </w:rPr>
        <w:t>t-reassembly</w:t>
      </w:r>
      <w:r w:rsidR="00EB07B0">
        <w:rPr>
          <w:lang w:val="en-US"/>
        </w:rPr>
        <w:t xml:space="preserve"> will </w:t>
      </w:r>
      <w:r w:rsidR="00361722">
        <w:rPr>
          <w:lang w:val="en-US"/>
        </w:rPr>
        <w:t xml:space="preserve">affect the PDCP </w:t>
      </w:r>
      <w:r w:rsidR="00361722" w:rsidRPr="006C6B2B">
        <w:rPr>
          <w:i/>
          <w:lang w:val="en-US"/>
        </w:rPr>
        <w:t>t-reordering</w:t>
      </w:r>
      <w:r w:rsidR="00D845ED">
        <w:rPr>
          <w:lang w:val="en-US"/>
        </w:rPr>
        <w:t xml:space="preserve"> and </w:t>
      </w:r>
      <w:r w:rsidR="000F0DFA">
        <w:rPr>
          <w:lang w:val="en-US"/>
        </w:rPr>
        <w:t xml:space="preserve">its dependency should be considered if </w:t>
      </w:r>
      <w:r w:rsidR="00EA72A4">
        <w:rPr>
          <w:lang w:val="en-US"/>
        </w:rPr>
        <w:t xml:space="preserve">PDCP </w:t>
      </w:r>
      <w:r w:rsidR="00EA72A4" w:rsidRPr="006C6B2B">
        <w:rPr>
          <w:i/>
          <w:lang w:val="en-US"/>
        </w:rPr>
        <w:t>t-reordering</w:t>
      </w:r>
      <w:r w:rsidR="00EA72A4">
        <w:rPr>
          <w:lang w:val="en-US"/>
        </w:rPr>
        <w:t xml:space="preserve"> is extended.</w:t>
      </w:r>
      <w:r w:rsidR="00E819E4">
        <w:rPr>
          <w:lang w:val="en-US"/>
        </w:rPr>
        <w:t xml:space="preserve"> </w:t>
      </w:r>
      <w:r w:rsidR="00D75FF2">
        <w:rPr>
          <w:lang w:val="en-US"/>
        </w:rPr>
        <w:t xml:space="preserve">However, care should be taken to ensure that impact of end-to-end service is not affected due to </w:t>
      </w:r>
      <w:r w:rsidR="005055CA">
        <w:rPr>
          <w:lang w:val="en-US"/>
        </w:rPr>
        <w:t xml:space="preserve">increase </w:t>
      </w:r>
      <w:r w:rsidR="00D75FF2">
        <w:rPr>
          <w:lang w:val="en-US"/>
        </w:rPr>
        <w:t>of timer-values.</w:t>
      </w:r>
    </w:p>
    <w:p w14:paraId="3D4207E7" w14:textId="08010216" w:rsidR="00B4417A" w:rsidRDefault="00BB6994">
      <w:r>
        <w:t xml:space="preserve">An example of </w:t>
      </w:r>
      <w:r w:rsidR="00013D3A">
        <w:t>how to come up</w:t>
      </w:r>
      <w:r w:rsidR="00A03F68">
        <w:t xml:space="preserve"> with values needed for </w:t>
      </w:r>
      <w:r w:rsidR="00A03F68" w:rsidRPr="006C6B2B">
        <w:rPr>
          <w:i/>
        </w:rPr>
        <w:t>t-reordering</w:t>
      </w:r>
      <w:r w:rsidR="007E0E40">
        <w:t xml:space="preserve"> would be to look at</w:t>
      </w:r>
      <w:r w:rsidR="002571A9">
        <w:t xml:space="preserve"> </w:t>
      </w:r>
      <w:r w:rsidR="00DE3894">
        <w:t xml:space="preserve">how many combined </w:t>
      </w:r>
      <w:r w:rsidR="00F53449">
        <w:t>RLC</w:t>
      </w:r>
      <w:r w:rsidR="00A51400">
        <w:t xml:space="preserve"> and HARQ retransmissions that</w:t>
      </w:r>
      <w:r w:rsidR="00F405CB">
        <w:t xml:space="preserve"> are configured</w:t>
      </w:r>
      <w:r w:rsidR="00A201F4">
        <w:t xml:space="preserve"> along with the propagation delay</w:t>
      </w:r>
      <w:r w:rsidR="00176738">
        <w:t xml:space="preserve"> and add a minimum timer value to account for </w:t>
      </w:r>
      <w:r w:rsidR="00DD2289">
        <w:t>scheduling delays</w:t>
      </w:r>
      <w:r w:rsidR="00B4417A">
        <w:t>:</w:t>
      </w:r>
    </w:p>
    <w:p w14:paraId="5A0CE518" w14:textId="245E58EC" w:rsidR="00883DC8" w:rsidRDefault="00883DC8" w:rsidP="00883DC8">
      <w:pPr>
        <w:jc w:val="center"/>
      </w:pPr>
      <w:r>
        <w:t>t-reordering</w:t>
      </w:r>
      <w:r w:rsidR="00745E62">
        <w:t xml:space="preserve"> </w:t>
      </w:r>
      <w:r>
        <w:t xml:space="preserve">= RTT * </w:t>
      </w:r>
      <w:proofErr w:type="spellStart"/>
      <w:r>
        <w:t>nrof_HARQ</w:t>
      </w:r>
      <w:r w:rsidR="0045197E">
        <w:t>RLC</w:t>
      </w:r>
      <w:r>
        <w:t>_retrans</w:t>
      </w:r>
      <w:proofErr w:type="spellEnd"/>
      <w:r>
        <w:t xml:space="preserve"> + </w:t>
      </w:r>
      <w:proofErr w:type="spellStart"/>
      <w:r>
        <w:t>minimum_timer_value</w:t>
      </w:r>
      <w:proofErr w:type="spellEnd"/>
    </w:p>
    <w:p w14:paraId="1DBF634A" w14:textId="4F9BFBE8" w:rsidR="00B4417A" w:rsidRPr="00FE39CE" w:rsidRDefault="00D31AA2">
      <w:r>
        <w:t xml:space="preserve">This way it is possible to evaluate whether an extension of the </w:t>
      </w:r>
      <w:r w:rsidR="003D5114">
        <w:t>t-reordering timer is needed for NTN</w:t>
      </w:r>
    </w:p>
    <w:p w14:paraId="6964BEA0" w14:textId="77777777" w:rsidR="00D75FF2" w:rsidRDefault="00D75FF2" w:rsidP="00D75FF2">
      <w:pPr>
        <w:pStyle w:val="Observation"/>
        <w:overflowPunct/>
        <w:autoSpaceDE/>
        <w:autoSpaceDN/>
        <w:adjustRightInd/>
        <w:spacing w:after="160" w:line="259" w:lineRule="auto"/>
        <w:ind w:left="360" w:hanging="360"/>
        <w:jc w:val="left"/>
        <w:textAlignment w:val="auto"/>
      </w:pPr>
      <w:bookmarkStart w:id="4" w:name="_Toc528786995"/>
      <w:bookmarkStart w:id="5" w:name="_Toc528843597"/>
      <w:bookmarkStart w:id="6" w:name="_Toc528844099"/>
      <w:bookmarkStart w:id="7" w:name="_Toc528844268"/>
      <w:bookmarkStart w:id="8" w:name="_Toc528844275"/>
      <w:bookmarkStart w:id="9" w:name="_Toc528844287"/>
      <w:bookmarkStart w:id="10" w:name="_Toc528844299"/>
      <w:bookmarkStart w:id="11" w:name="_Toc528844326"/>
      <w:bookmarkStart w:id="12" w:name="_Toc528844377"/>
      <w:bookmarkStart w:id="13" w:name="_Toc528844572"/>
      <w:bookmarkStart w:id="14" w:name="_Toc528844644"/>
      <w:bookmarkStart w:id="15" w:name="_Toc528844652"/>
      <w:bookmarkStart w:id="16" w:name="_Toc528844710"/>
      <w:bookmarkStart w:id="17" w:name="_Toc528850568"/>
      <w:bookmarkStart w:id="18" w:name="_Toc528850700"/>
      <w:bookmarkStart w:id="19" w:name="_Toc528850711"/>
      <w:bookmarkStart w:id="20" w:name="_Toc528850758"/>
      <w:bookmarkStart w:id="21" w:name="_Toc528852544"/>
      <w:bookmarkStart w:id="22" w:name="_Toc528852668"/>
      <w:bookmarkStart w:id="23" w:name="_Toc528872837"/>
      <w:bookmarkStart w:id="24" w:name="_Toc528872904"/>
      <w:bookmarkStart w:id="25" w:name="_Toc528873387"/>
      <w:bookmarkStart w:id="26" w:name="_Toc528874781"/>
      <w:bookmarkStart w:id="27" w:name="_Toc528665672"/>
      <w:bookmarkStart w:id="28" w:name="_Toc528874811"/>
      <w:bookmarkStart w:id="29" w:name="_Toc528874819"/>
      <w:bookmarkStart w:id="30" w:name="_Toc965646"/>
      <w:bookmarkStart w:id="31" w:name="_Toc1065351"/>
      <w:r>
        <w:t>An increase of the value range for the t-reordering could be needed for NTN.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8F1EE1E" w14:textId="77777777" w:rsidR="00D75FF2" w:rsidRDefault="00D75FF2" w:rsidP="00D75FF2">
      <w:pPr>
        <w:pStyle w:val="Observation"/>
      </w:pPr>
      <w:bookmarkStart w:id="32" w:name="_Toc528844645"/>
      <w:bookmarkStart w:id="33" w:name="_Toc528844653"/>
      <w:bookmarkStart w:id="34" w:name="_Toc528844711"/>
      <w:bookmarkStart w:id="35" w:name="_Toc528850569"/>
      <w:bookmarkStart w:id="36" w:name="_Toc528850701"/>
      <w:bookmarkStart w:id="37" w:name="_Toc528850712"/>
      <w:bookmarkStart w:id="38" w:name="_Toc528850759"/>
      <w:bookmarkStart w:id="39" w:name="_Toc528852545"/>
      <w:bookmarkStart w:id="40" w:name="_Toc528852669"/>
      <w:bookmarkStart w:id="41" w:name="_Toc528872838"/>
      <w:bookmarkStart w:id="42" w:name="_Toc528872905"/>
      <w:bookmarkStart w:id="43" w:name="_Toc528873388"/>
      <w:bookmarkStart w:id="44" w:name="_Toc528874782"/>
      <w:bookmarkStart w:id="45" w:name="_Toc347822666"/>
      <w:bookmarkStart w:id="46" w:name="_Toc528844646"/>
      <w:bookmarkStart w:id="47" w:name="_Toc528844654"/>
      <w:bookmarkStart w:id="48" w:name="_Toc528844712"/>
      <w:bookmarkStart w:id="49" w:name="_Toc528850570"/>
      <w:bookmarkStart w:id="50" w:name="_Toc528850702"/>
      <w:bookmarkStart w:id="51" w:name="_Toc528850713"/>
      <w:bookmarkStart w:id="52" w:name="_Toc528850760"/>
      <w:bookmarkStart w:id="53" w:name="_Toc528852546"/>
      <w:bookmarkStart w:id="54" w:name="_Toc528852670"/>
      <w:bookmarkStart w:id="55" w:name="_Toc528872839"/>
      <w:bookmarkStart w:id="56" w:name="_Toc528872906"/>
      <w:bookmarkStart w:id="57" w:name="_Toc528873389"/>
      <w:bookmarkStart w:id="58" w:name="_Toc528874783"/>
      <w:bookmarkStart w:id="59" w:name="_Toc528874812"/>
      <w:bookmarkStart w:id="60" w:name="_Toc528874820"/>
      <w:bookmarkStart w:id="61" w:name="_Toc965647"/>
      <w:bookmarkStart w:id="62" w:name="_Toc1065352"/>
      <w:bookmarkEnd w:id="32"/>
      <w:bookmarkEnd w:id="33"/>
      <w:bookmarkEnd w:id="34"/>
      <w:bookmarkEnd w:id="35"/>
      <w:bookmarkEnd w:id="36"/>
      <w:bookmarkEnd w:id="37"/>
      <w:bookmarkEnd w:id="38"/>
      <w:bookmarkEnd w:id="39"/>
      <w:bookmarkEnd w:id="40"/>
      <w:bookmarkEnd w:id="41"/>
      <w:bookmarkEnd w:id="42"/>
      <w:bookmarkEnd w:id="43"/>
      <w:bookmarkEnd w:id="44"/>
      <w:r w:rsidRPr="00CE0424">
        <w:t>An</w:t>
      </w:r>
      <w:bookmarkEnd w:id="45"/>
      <w:r>
        <w:t xml:space="preserve"> increased value for the t-reordering could further extend the delays due to reordering delays.</w:t>
      </w:r>
      <w:bookmarkStart w:id="63" w:name="_Toc528872907"/>
      <w:bookmarkStart w:id="64" w:name="_Toc528873390"/>
      <w:bookmarkStart w:id="65" w:name="_Toc528874784"/>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3"/>
      <w:bookmarkEnd w:id="64"/>
      <w:bookmarkEnd w:id="65"/>
      <w:bookmarkEnd w:id="62"/>
    </w:p>
    <w:p w14:paraId="5448E79D" w14:textId="2962F975" w:rsidR="00D75FF2" w:rsidRDefault="00D75FF2" w:rsidP="00D75FF2">
      <w:pPr>
        <w:pStyle w:val="Proposal"/>
      </w:pPr>
      <w:bookmarkStart w:id="66" w:name="_Toc528872912"/>
      <w:bookmarkStart w:id="67" w:name="_Toc528872975"/>
      <w:bookmarkStart w:id="68" w:name="_Toc528873382"/>
      <w:bookmarkStart w:id="69" w:name="_Toc528874834"/>
      <w:bookmarkStart w:id="70" w:name="_Toc965652"/>
      <w:bookmarkStart w:id="71" w:name="_Toc1065358"/>
      <w:r>
        <w:t xml:space="preserve">RAN2 to study effects of increasing </w:t>
      </w:r>
      <w:r w:rsidRPr="00BB1CF7">
        <w:rPr>
          <w:i/>
        </w:rPr>
        <w:t>t-reordering</w:t>
      </w:r>
      <w:r>
        <w:t xml:space="preserve"> timer</w:t>
      </w:r>
      <w:r w:rsidRPr="00A04F49">
        <w:t>.</w:t>
      </w:r>
      <w:bookmarkEnd w:id="66"/>
      <w:bookmarkEnd w:id="67"/>
      <w:bookmarkEnd w:id="68"/>
      <w:bookmarkEnd w:id="69"/>
      <w:bookmarkEnd w:id="70"/>
      <w:bookmarkEnd w:id="71"/>
    </w:p>
    <w:p w14:paraId="5508D252" w14:textId="08158BD6" w:rsidR="0057358C" w:rsidRDefault="0057358C">
      <w:pPr>
        <w:pStyle w:val="Proposal"/>
      </w:pPr>
      <w:bookmarkStart w:id="72" w:name="_Toc1065359"/>
      <w:r>
        <w:t>RAN2 to consider above method for calculating whether an extension of t-reordering is needed</w:t>
      </w:r>
      <w:r w:rsidRPr="00A04F49">
        <w:t>.</w:t>
      </w:r>
      <w:bookmarkEnd w:id="72"/>
    </w:p>
    <w:p w14:paraId="0BEA4F66" w14:textId="77777777" w:rsidR="00D75FF2" w:rsidRDefault="00D75FF2" w:rsidP="00D75FF2">
      <w:bookmarkStart w:id="73" w:name="_Toc528786998"/>
      <w:bookmarkStart w:id="74" w:name="_Toc528786999"/>
      <w:bookmarkStart w:id="75" w:name="_Toc528787000"/>
      <w:bookmarkStart w:id="76" w:name="_Toc528787001"/>
      <w:bookmarkStart w:id="77" w:name="_Toc528787002"/>
      <w:bookmarkStart w:id="78" w:name="_Toc528787003"/>
      <w:bookmarkEnd w:id="73"/>
      <w:bookmarkEnd w:id="74"/>
      <w:bookmarkEnd w:id="75"/>
      <w:bookmarkEnd w:id="76"/>
      <w:bookmarkEnd w:id="77"/>
      <w:bookmarkEnd w:id="78"/>
    </w:p>
    <w:p w14:paraId="77175695" w14:textId="237334C3" w:rsidR="0083006C" w:rsidRPr="00043F52" w:rsidRDefault="008A7DAA" w:rsidP="006C6B2B">
      <w:pPr>
        <w:pStyle w:val="Heading2"/>
        <w:rPr>
          <w:lang w:val="en-US"/>
        </w:rPr>
      </w:pPr>
      <w:r>
        <w:rPr>
          <w:lang w:val="en-US"/>
        </w:rPr>
        <w:t>Sequence number space</w:t>
      </w:r>
    </w:p>
    <w:p w14:paraId="65DBF09C" w14:textId="298280DD" w:rsidR="00D75FF2" w:rsidRDefault="00D75FF2" w:rsidP="00D75FF2">
      <w:pPr>
        <w:rPr>
          <w:lang w:val="en-US"/>
        </w:rPr>
      </w:pPr>
      <w:r>
        <w:rPr>
          <w:lang w:val="en-US"/>
        </w:rPr>
        <w:t>A problem that is highly tied to the perceived delay at PDCP level and the reordering function is that of sequence number space. For NR, the sequence number space was extended to allow for high throughput links not to stall. For DRBs, it is configurable to use either 12 or 18 bits for the PDCP SN length and for SRBs the PDCP SN length is 12.</w:t>
      </w:r>
      <w:r w:rsidR="00C77B02">
        <w:rPr>
          <w:lang w:val="en-US"/>
        </w:rPr>
        <w:t xml:space="preserve"> When calculating the max throughput before</w:t>
      </w:r>
      <w:r w:rsidR="00140A15">
        <w:rPr>
          <w:lang w:val="en-US"/>
        </w:rPr>
        <w:t xml:space="preserve"> stalling occurs, we will only look at 18 bits SN length.</w:t>
      </w:r>
      <w:r>
        <w:rPr>
          <w:lang w:val="en-US"/>
        </w:rPr>
        <w:t xml:space="preserve"> We provide some calculations to see whether there are any risks of stalling.</w:t>
      </w:r>
    </w:p>
    <w:p w14:paraId="1DCDB3F8" w14:textId="77777777" w:rsidR="00140A15" w:rsidRDefault="00140A15" w:rsidP="00140A15">
      <w:pPr>
        <w:pStyle w:val="Observation"/>
        <w:rPr>
          <w:lang w:val="en-US"/>
        </w:rPr>
      </w:pPr>
      <w:bookmarkStart w:id="79" w:name="_Toc965648"/>
      <w:bookmarkStart w:id="80" w:name="_Toc1065353"/>
      <w:r>
        <w:t xml:space="preserve">PDCP SN length should at least make use of the </w:t>
      </w:r>
      <w:proofErr w:type="gramStart"/>
      <w:r>
        <w:t>18 bit</w:t>
      </w:r>
      <w:proofErr w:type="gramEnd"/>
      <w:r>
        <w:t xml:space="preserve"> option for the SN length of DRBs.</w:t>
      </w:r>
      <w:bookmarkEnd w:id="79"/>
      <w:bookmarkEnd w:id="80"/>
    </w:p>
    <w:p w14:paraId="41AA7081" w14:textId="77777777" w:rsidR="00D75FF2" w:rsidRDefault="00D75FF2" w:rsidP="00D75FF2">
      <w:pPr>
        <w:rPr>
          <w:lang w:val="en-US"/>
        </w:rPr>
      </w:pPr>
    </w:p>
    <w:p w14:paraId="42AAEAEA" w14:textId="77777777" w:rsidR="00D75FF2" w:rsidRDefault="00D75FF2" w:rsidP="00D75FF2">
      <w:pPr>
        <w:rPr>
          <w:lang w:val="en-US"/>
        </w:rPr>
      </w:pPr>
      <w:r>
        <w:rPr>
          <w:lang w:val="en-US"/>
        </w:rPr>
        <w:t xml:space="preserve">The basic supportable PDCP bit rate calculation is: </w:t>
      </w:r>
    </w:p>
    <w:p w14:paraId="3202FBFC" w14:textId="11741F20" w:rsidR="00D75FF2" w:rsidRDefault="00D75FF2" w:rsidP="00D75FF2">
      <w:pPr>
        <w:rPr>
          <w:lang w:val="en-US"/>
        </w:rPr>
      </w:pPr>
      <w:r>
        <w:rPr>
          <w:lang w:val="en-US"/>
        </w:rPr>
        <w:t xml:space="preserve">Supportable PDCP bit rate = (PDCP SDU size (bits) x 2 ^ (SN length – 1)) / Retransmission time (s). </w:t>
      </w:r>
    </w:p>
    <w:p w14:paraId="1013255F" w14:textId="18697BBA" w:rsidR="006474CE" w:rsidRDefault="006474CE" w:rsidP="006474CE">
      <w:pPr>
        <w:rPr>
          <w:lang w:val="en-US"/>
        </w:rPr>
      </w:pPr>
      <w:r>
        <w:rPr>
          <w:lang w:val="en-US"/>
        </w:rPr>
        <w:t>For selecting reasonable values:</w:t>
      </w:r>
    </w:p>
    <w:p w14:paraId="498D749E" w14:textId="245E9427" w:rsidR="006474CE" w:rsidRPr="00505472" w:rsidRDefault="006474CE" w:rsidP="006474CE">
      <w:pPr>
        <w:pStyle w:val="ListParagraph"/>
        <w:numPr>
          <w:ilvl w:val="0"/>
          <w:numId w:val="22"/>
        </w:numPr>
        <w:rPr>
          <w:lang w:val="en-US"/>
        </w:rPr>
      </w:pPr>
      <w:r>
        <w:rPr>
          <w:b/>
          <w:lang w:val="en-US"/>
        </w:rPr>
        <w:t>SN length:</w:t>
      </w:r>
      <w:r>
        <w:rPr>
          <w:lang w:val="en-US"/>
        </w:rPr>
        <w:t xml:space="preserve"> See observation 3. </w:t>
      </w:r>
    </w:p>
    <w:p w14:paraId="52BFB9B3" w14:textId="229CB631" w:rsidR="006474CE" w:rsidRDefault="006474CE" w:rsidP="006474CE">
      <w:pPr>
        <w:pStyle w:val="ListParagraph"/>
        <w:numPr>
          <w:ilvl w:val="0"/>
          <w:numId w:val="22"/>
        </w:numPr>
        <w:rPr>
          <w:lang w:val="en-US"/>
        </w:rPr>
      </w:pPr>
      <w:r>
        <w:rPr>
          <w:b/>
          <w:lang w:val="en-US"/>
        </w:rPr>
        <w:t>PDCP</w:t>
      </w:r>
      <w:r w:rsidRPr="00367D47">
        <w:rPr>
          <w:b/>
          <w:lang w:val="en-US"/>
        </w:rPr>
        <w:t xml:space="preserve"> SDU size:</w:t>
      </w:r>
      <w:r w:rsidRPr="004428B3">
        <w:rPr>
          <w:lang w:val="en-US"/>
        </w:rPr>
        <w:t xml:space="preserve"> depends entirely on the specific traffic and it is difficult to give a good estimate for a typical SDU size. </w:t>
      </w:r>
      <w:r>
        <w:rPr>
          <w:lang w:val="en-US"/>
        </w:rPr>
        <w:t>For continuous data, it is probably more likely that the RLC SDUs are bigger rather than small. Sizes of 500B and 1500B are considered here.</w:t>
      </w:r>
    </w:p>
    <w:p w14:paraId="0AA8FD89" w14:textId="4F4EA8FE" w:rsidR="006474CE" w:rsidRPr="009A2747" w:rsidRDefault="006474CE" w:rsidP="006C6B2B">
      <w:pPr>
        <w:pStyle w:val="ListParagraph"/>
        <w:numPr>
          <w:ilvl w:val="0"/>
          <w:numId w:val="22"/>
        </w:numPr>
        <w:rPr>
          <w:lang w:val="en-US"/>
        </w:rPr>
      </w:pPr>
      <w:r>
        <w:rPr>
          <w:b/>
          <w:lang w:val="en-US"/>
        </w:rPr>
        <w:t>Retransmission times:</w:t>
      </w:r>
      <w:r>
        <w:rPr>
          <w:lang w:val="en-US"/>
        </w:rPr>
        <w:t xml:space="preserve"> </w:t>
      </w:r>
      <w:r w:rsidR="00A07BBA">
        <w:rPr>
          <w:lang w:val="en-US"/>
        </w:rPr>
        <w:t xml:space="preserve">In our companion contribution on </w:t>
      </w:r>
      <w:r w:rsidR="00F24A45">
        <w:rPr>
          <w:lang w:val="en-US"/>
        </w:rPr>
        <w:t xml:space="preserve">RLC the </w:t>
      </w:r>
      <w:r w:rsidR="003800A9">
        <w:rPr>
          <w:lang w:val="en-US"/>
        </w:rPr>
        <w:t xml:space="preserve">retransmission times are </w:t>
      </w:r>
      <w:r w:rsidR="00011D46">
        <w:rPr>
          <w:lang w:val="en-US"/>
        </w:rPr>
        <w:t>1 and 3 seconds</w:t>
      </w:r>
      <w:r>
        <w:rPr>
          <w:lang w:val="en-US"/>
        </w:rPr>
        <w:t>.</w:t>
      </w:r>
      <w:r w:rsidR="00011D46">
        <w:rPr>
          <w:lang w:val="en-US"/>
        </w:rPr>
        <w:t xml:space="preserve"> For completeness we increase the retransmission times</w:t>
      </w:r>
      <w:r w:rsidR="00A160D4">
        <w:rPr>
          <w:lang w:val="en-US"/>
        </w:rPr>
        <w:t xml:space="preserve"> with 0.5 seconds</w:t>
      </w:r>
      <w:r w:rsidR="00011D46">
        <w:rPr>
          <w:lang w:val="en-US"/>
        </w:rPr>
        <w:t>.</w:t>
      </w:r>
    </w:p>
    <w:p w14:paraId="311FFB30" w14:textId="77777777" w:rsidR="005806DC" w:rsidRDefault="005806DC" w:rsidP="00D75FF2">
      <w:pPr>
        <w:rPr>
          <w:lang w:val="en-US"/>
        </w:rPr>
      </w:pPr>
    </w:p>
    <w:tbl>
      <w:tblPr>
        <w:tblStyle w:val="TableGrid"/>
        <w:tblW w:w="0" w:type="auto"/>
        <w:tblLook w:val="04A0" w:firstRow="1" w:lastRow="0" w:firstColumn="1" w:lastColumn="0" w:noHBand="0" w:noVBand="1"/>
      </w:tblPr>
      <w:tblGrid>
        <w:gridCol w:w="2263"/>
        <w:gridCol w:w="1717"/>
        <w:gridCol w:w="2467"/>
        <w:gridCol w:w="2976"/>
      </w:tblGrid>
      <w:tr w:rsidR="00D75FF2" w14:paraId="05A918A4" w14:textId="77777777" w:rsidTr="00A54C83">
        <w:tc>
          <w:tcPr>
            <w:tcW w:w="2263" w:type="dxa"/>
          </w:tcPr>
          <w:p w14:paraId="3973462B" w14:textId="77777777" w:rsidR="00D75FF2" w:rsidRPr="00BB1CF7" w:rsidRDefault="00D75FF2" w:rsidP="00A54C83">
            <w:pPr>
              <w:rPr>
                <w:b/>
              </w:rPr>
            </w:pPr>
            <w:r w:rsidRPr="00BB1CF7">
              <w:rPr>
                <w:b/>
              </w:rPr>
              <w:t>IP Packet Size</w:t>
            </w:r>
          </w:p>
        </w:tc>
        <w:tc>
          <w:tcPr>
            <w:tcW w:w="1361" w:type="dxa"/>
          </w:tcPr>
          <w:p w14:paraId="1657ACCD" w14:textId="77777777" w:rsidR="00D75FF2" w:rsidRPr="00BB1CF7" w:rsidRDefault="00D75FF2" w:rsidP="00A54C83">
            <w:pPr>
              <w:rPr>
                <w:b/>
              </w:rPr>
            </w:pPr>
            <w:r w:rsidRPr="00BB1CF7">
              <w:rPr>
                <w:b/>
              </w:rPr>
              <w:t>Retransmission time</w:t>
            </w:r>
          </w:p>
        </w:tc>
        <w:tc>
          <w:tcPr>
            <w:tcW w:w="2467" w:type="dxa"/>
          </w:tcPr>
          <w:p w14:paraId="3C8CEB65" w14:textId="77777777" w:rsidR="00D75FF2" w:rsidRPr="00BB1CF7" w:rsidRDefault="00D75FF2" w:rsidP="00A54C83">
            <w:pPr>
              <w:rPr>
                <w:b/>
              </w:rPr>
            </w:pPr>
            <w:r w:rsidRPr="00BB1CF7">
              <w:rPr>
                <w:b/>
              </w:rPr>
              <w:t>SN length</w:t>
            </w:r>
          </w:p>
        </w:tc>
        <w:tc>
          <w:tcPr>
            <w:tcW w:w="2976" w:type="dxa"/>
          </w:tcPr>
          <w:p w14:paraId="052F6101" w14:textId="77777777" w:rsidR="00D75FF2" w:rsidRPr="00BB1CF7" w:rsidRDefault="00D75FF2" w:rsidP="00A54C83">
            <w:pPr>
              <w:rPr>
                <w:b/>
              </w:rPr>
            </w:pPr>
            <w:r w:rsidRPr="00BB1CF7">
              <w:rPr>
                <w:b/>
              </w:rPr>
              <w:t>Supportable bit rate</w:t>
            </w:r>
          </w:p>
        </w:tc>
      </w:tr>
      <w:tr w:rsidR="00D75FF2" w14:paraId="2E6443CE" w14:textId="77777777" w:rsidTr="00A54C83">
        <w:tc>
          <w:tcPr>
            <w:tcW w:w="2263" w:type="dxa"/>
          </w:tcPr>
          <w:p w14:paraId="432304AC" w14:textId="77777777" w:rsidR="00D75FF2" w:rsidRDefault="00D75FF2" w:rsidP="00A54C83">
            <w:r>
              <w:t>500B</w:t>
            </w:r>
          </w:p>
        </w:tc>
        <w:tc>
          <w:tcPr>
            <w:tcW w:w="1361" w:type="dxa"/>
          </w:tcPr>
          <w:p w14:paraId="3177240F" w14:textId="5C921763" w:rsidR="00D75FF2" w:rsidRDefault="00D75FF2" w:rsidP="00A54C83">
            <w:r>
              <w:t>1</w:t>
            </w:r>
            <w:r w:rsidR="00C73B5B">
              <w:t>,5</w:t>
            </w:r>
          </w:p>
        </w:tc>
        <w:tc>
          <w:tcPr>
            <w:tcW w:w="2467" w:type="dxa"/>
          </w:tcPr>
          <w:p w14:paraId="42AF2AAA" w14:textId="21BC3A41" w:rsidR="00D75FF2" w:rsidRDefault="00D75FF2" w:rsidP="00A54C83">
            <w:r>
              <w:t>1</w:t>
            </w:r>
            <w:r w:rsidR="00765D3B">
              <w:t>8</w:t>
            </w:r>
          </w:p>
        </w:tc>
        <w:tc>
          <w:tcPr>
            <w:tcW w:w="2976" w:type="dxa"/>
          </w:tcPr>
          <w:p w14:paraId="5504A615" w14:textId="4D13A57B" w:rsidR="00D75FF2" w:rsidRDefault="00765D3B" w:rsidP="00A54C83">
            <w:r>
              <w:t xml:space="preserve">~ </w:t>
            </w:r>
            <w:r w:rsidR="005661AD">
              <w:t>350</w:t>
            </w:r>
            <w:r>
              <w:t xml:space="preserve"> </w:t>
            </w:r>
            <w:r w:rsidR="005661AD">
              <w:t>M</w:t>
            </w:r>
            <w:r>
              <w:t>bps</w:t>
            </w:r>
          </w:p>
        </w:tc>
      </w:tr>
      <w:tr w:rsidR="00D75FF2" w14:paraId="1D241652" w14:textId="77777777" w:rsidTr="00A54C83">
        <w:tc>
          <w:tcPr>
            <w:tcW w:w="2263" w:type="dxa"/>
          </w:tcPr>
          <w:p w14:paraId="5789F6F3" w14:textId="77777777" w:rsidR="00D75FF2" w:rsidRDefault="00D75FF2" w:rsidP="00A54C83">
            <w:r>
              <w:t>1500B</w:t>
            </w:r>
          </w:p>
        </w:tc>
        <w:tc>
          <w:tcPr>
            <w:tcW w:w="1361" w:type="dxa"/>
          </w:tcPr>
          <w:p w14:paraId="62D39C32" w14:textId="4433A360" w:rsidR="00D75FF2" w:rsidRDefault="00D75FF2" w:rsidP="00A54C83">
            <w:r>
              <w:t>1</w:t>
            </w:r>
            <w:r w:rsidR="00C73B5B">
              <w:t>,5</w:t>
            </w:r>
          </w:p>
        </w:tc>
        <w:tc>
          <w:tcPr>
            <w:tcW w:w="2467" w:type="dxa"/>
          </w:tcPr>
          <w:p w14:paraId="6B1C14C9" w14:textId="05C03FAC" w:rsidR="00D75FF2" w:rsidRDefault="00D75FF2" w:rsidP="00A54C83">
            <w:r>
              <w:t>1</w:t>
            </w:r>
            <w:r w:rsidR="00765D3B">
              <w:t>8</w:t>
            </w:r>
          </w:p>
        </w:tc>
        <w:tc>
          <w:tcPr>
            <w:tcW w:w="2976" w:type="dxa"/>
          </w:tcPr>
          <w:p w14:paraId="2F564F11" w14:textId="3B5750BF" w:rsidR="00D75FF2" w:rsidRDefault="00765D3B" w:rsidP="00A54C83">
            <w:r>
              <w:t>~ 1.</w:t>
            </w:r>
            <w:r w:rsidR="004E0121">
              <w:t>0</w:t>
            </w:r>
            <w:r w:rsidR="00252871">
              <w:t>5</w:t>
            </w:r>
            <w:r>
              <w:t xml:space="preserve"> Gbps</w:t>
            </w:r>
          </w:p>
        </w:tc>
      </w:tr>
      <w:tr w:rsidR="00D75FF2" w14:paraId="307CA527" w14:textId="77777777" w:rsidTr="00A54C83">
        <w:tc>
          <w:tcPr>
            <w:tcW w:w="2263" w:type="dxa"/>
          </w:tcPr>
          <w:p w14:paraId="0C7904C9" w14:textId="77777777" w:rsidR="00D75FF2" w:rsidRDefault="00D75FF2" w:rsidP="00A54C83">
            <w:r>
              <w:t>500B</w:t>
            </w:r>
          </w:p>
        </w:tc>
        <w:tc>
          <w:tcPr>
            <w:tcW w:w="1361" w:type="dxa"/>
          </w:tcPr>
          <w:p w14:paraId="19B940F4" w14:textId="1FC1901F" w:rsidR="00D75FF2" w:rsidRDefault="00765D3B" w:rsidP="00A54C83">
            <w:r>
              <w:t>3</w:t>
            </w:r>
            <w:r w:rsidR="001100FE">
              <w:t>,5</w:t>
            </w:r>
          </w:p>
        </w:tc>
        <w:tc>
          <w:tcPr>
            <w:tcW w:w="2467" w:type="dxa"/>
          </w:tcPr>
          <w:p w14:paraId="72FD9160" w14:textId="77777777" w:rsidR="00D75FF2" w:rsidRDefault="00D75FF2" w:rsidP="00A54C83">
            <w:r>
              <w:t>18</w:t>
            </w:r>
          </w:p>
        </w:tc>
        <w:tc>
          <w:tcPr>
            <w:tcW w:w="2976" w:type="dxa"/>
          </w:tcPr>
          <w:p w14:paraId="04BF0DAF" w14:textId="4CAD2B5A" w:rsidR="00D75FF2" w:rsidRDefault="00D75FF2" w:rsidP="00A54C83">
            <w:r>
              <w:t xml:space="preserve">~ </w:t>
            </w:r>
            <w:r w:rsidR="00402CBE">
              <w:t>150</w:t>
            </w:r>
            <w:r>
              <w:t xml:space="preserve"> </w:t>
            </w:r>
            <w:r w:rsidR="00402CBE">
              <w:t>M</w:t>
            </w:r>
            <w:r>
              <w:t>bps</w:t>
            </w:r>
          </w:p>
        </w:tc>
      </w:tr>
      <w:tr w:rsidR="00D75FF2" w14:paraId="0FBE183E" w14:textId="77777777" w:rsidTr="00A54C83">
        <w:tc>
          <w:tcPr>
            <w:tcW w:w="2263" w:type="dxa"/>
          </w:tcPr>
          <w:p w14:paraId="38D893F2" w14:textId="77777777" w:rsidR="00D75FF2" w:rsidRDefault="00D75FF2" w:rsidP="00A54C83">
            <w:r>
              <w:t>1500B</w:t>
            </w:r>
          </w:p>
        </w:tc>
        <w:tc>
          <w:tcPr>
            <w:tcW w:w="1361" w:type="dxa"/>
          </w:tcPr>
          <w:p w14:paraId="67B08F64" w14:textId="2A650C64" w:rsidR="00D75FF2" w:rsidRDefault="00765D3B" w:rsidP="00A54C83">
            <w:r>
              <w:t>3</w:t>
            </w:r>
            <w:r w:rsidR="001100FE">
              <w:t>,5</w:t>
            </w:r>
          </w:p>
        </w:tc>
        <w:tc>
          <w:tcPr>
            <w:tcW w:w="2467" w:type="dxa"/>
          </w:tcPr>
          <w:p w14:paraId="7B79DF6B" w14:textId="77777777" w:rsidR="00D75FF2" w:rsidRDefault="00D75FF2" w:rsidP="00A54C83">
            <w:r>
              <w:t>18</w:t>
            </w:r>
          </w:p>
        </w:tc>
        <w:tc>
          <w:tcPr>
            <w:tcW w:w="2976" w:type="dxa"/>
          </w:tcPr>
          <w:p w14:paraId="0D7D01E3" w14:textId="687AA317" w:rsidR="00D75FF2" w:rsidRDefault="00D75FF2" w:rsidP="00A54C83">
            <w:r>
              <w:t xml:space="preserve">~ </w:t>
            </w:r>
            <w:r w:rsidR="00252871">
              <w:t>450</w:t>
            </w:r>
            <w:r>
              <w:t xml:space="preserve"> </w:t>
            </w:r>
            <w:r w:rsidR="00252871">
              <w:t>M</w:t>
            </w:r>
            <w:r>
              <w:t>bps</w:t>
            </w:r>
          </w:p>
        </w:tc>
      </w:tr>
    </w:tbl>
    <w:p w14:paraId="0AB4AD89" w14:textId="77777777" w:rsidR="00D75FF2" w:rsidRPr="00BB1CF7" w:rsidRDefault="00D75FF2" w:rsidP="00D75FF2">
      <w:pPr>
        <w:jc w:val="center"/>
        <w:rPr>
          <w:b/>
          <w:lang w:val="en-US"/>
        </w:rPr>
      </w:pPr>
      <w:r>
        <w:rPr>
          <w:b/>
          <w:lang w:val="en-US"/>
        </w:rPr>
        <w:t>Table 1. Supportable bit rates</w:t>
      </w:r>
    </w:p>
    <w:p w14:paraId="473562B0" w14:textId="77777777" w:rsidR="00D75FF2" w:rsidRDefault="00D75FF2" w:rsidP="00D75FF2">
      <w:pPr>
        <w:rPr>
          <w:lang w:val="en-US"/>
        </w:rPr>
      </w:pPr>
      <w:bookmarkStart w:id="81" w:name="_Toc528844575"/>
      <w:bookmarkStart w:id="82" w:name="_Toc528844648"/>
      <w:bookmarkStart w:id="83" w:name="_Toc528844656"/>
      <w:bookmarkStart w:id="84" w:name="_Toc528844714"/>
      <w:bookmarkStart w:id="85" w:name="_Toc528850572"/>
      <w:bookmarkStart w:id="86" w:name="_Toc528850704"/>
      <w:bookmarkStart w:id="87" w:name="_Toc528850715"/>
      <w:bookmarkStart w:id="88" w:name="_Toc528850762"/>
      <w:bookmarkStart w:id="89" w:name="_Toc528852548"/>
      <w:bookmarkStart w:id="90" w:name="_Toc528852672"/>
      <w:bookmarkStart w:id="91" w:name="_Toc528872841"/>
      <w:bookmarkStart w:id="92" w:name="_Toc528872909"/>
      <w:bookmarkStart w:id="93" w:name="_Toc528873392"/>
      <w:bookmarkStart w:id="94" w:name="_Toc528874786"/>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6617D400" w14:textId="33BC1135" w:rsidR="00D75FF2" w:rsidRDefault="00D75FF2" w:rsidP="00D75FF2">
      <w:pPr>
        <w:rPr>
          <w:lang w:val="en-US"/>
        </w:rPr>
      </w:pPr>
      <w:r>
        <w:rPr>
          <w:lang w:val="en-US"/>
        </w:rPr>
        <w:t xml:space="preserve">However, if the </w:t>
      </w:r>
      <w:r w:rsidRPr="006C6B2B">
        <w:rPr>
          <w:i/>
          <w:lang w:val="en-US"/>
        </w:rPr>
        <w:t>t-reordering</w:t>
      </w:r>
      <w:r>
        <w:rPr>
          <w:lang w:val="en-US"/>
        </w:rPr>
        <w:t xml:space="preserve"> is extended, then the reordering time will be the maximum time for retransmission time. </w:t>
      </w:r>
      <w:r w:rsidR="00C56542">
        <w:rPr>
          <w:lang w:val="en-US"/>
        </w:rPr>
        <w:t>Here we consider a</w:t>
      </w:r>
      <w:r>
        <w:rPr>
          <w:lang w:val="en-US"/>
        </w:rPr>
        <w:t xml:space="preserve"> </w:t>
      </w:r>
      <w:r w:rsidR="0003018E">
        <w:rPr>
          <w:lang w:val="en-US"/>
        </w:rPr>
        <w:t>worst-case</w:t>
      </w:r>
      <w:r>
        <w:rPr>
          <w:lang w:val="en-US"/>
        </w:rPr>
        <w:t xml:space="preserve"> scenario </w:t>
      </w:r>
      <w:r w:rsidR="006F57F5">
        <w:rPr>
          <w:lang w:val="en-US"/>
        </w:rPr>
        <w:t>at</w:t>
      </w:r>
      <w:r>
        <w:rPr>
          <w:lang w:val="en-US"/>
        </w:rPr>
        <w:t xml:space="preserve"> 3</w:t>
      </w:r>
      <w:r w:rsidR="00CE47C4">
        <w:rPr>
          <w:lang w:val="en-US"/>
        </w:rPr>
        <w:t>,5</w:t>
      </w:r>
      <w:r>
        <w:rPr>
          <w:lang w:val="en-US"/>
        </w:rPr>
        <w:t xml:space="preserve"> seconds, which means that with 500B IP packets and SN length of 18 bits, then the maximum supportable throughput would be ~1</w:t>
      </w:r>
      <w:r w:rsidR="00443FAD">
        <w:rPr>
          <w:lang w:val="en-US"/>
        </w:rPr>
        <w:t>5</w:t>
      </w:r>
      <w:r>
        <w:rPr>
          <w:lang w:val="en-US"/>
        </w:rPr>
        <w:t>0 Mbps. Further increasing t-reordering will further reduce the supportable bit rate in the most extreme of cases.</w:t>
      </w:r>
    </w:p>
    <w:p w14:paraId="3B2CEA94" w14:textId="50ECF94B" w:rsidR="00D75FF2" w:rsidRPr="00CE0424" w:rsidRDefault="00D75FF2" w:rsidP="00D75FF2">
      <w:pPr>
        <w:pStyle w:val="Observation"/>
      </w:pPr>
      <w:bookmarkStart w:id="95" w:name="_Toc528874787"/>
      <w:bookmarkStart w:id="96" w:name="_Toc528844715"/>
      <w:bookmarkStart w:id="97" w:name="_Toc528850573"/>
      <w:bookmarkStart w:id="98" w:name="_Toc528850705"/>
      <w:bookmarkStart w:id="99" w:name="_Toc528850716"/>
      <w:bookmarkStart w:id="100" w:name="_Toc528850763"/>
      <w:bookmarkStart w:id="101" w:name="_Toc528852549"/>
      <w:bookmarkStart w:id="102" w:name="_Toc528852673"/>
      <w:bookmarkStart w:id="103" w:name="_Toc528872842"/>
      <w:bookmarkStart w:id="104" w:name="_Toc528872910"/>
      <w:bookmarkStart w:id="105" w:name="_Toc528873393"/>
      <w:bookmarkStart w:id="106" w:name="_Toc528874788"/>
      <w:bookmarkStart w:id="107" w:name="_Toc528874814"/>
      <w:bookmarkStart w:id="108" w:name="_Toc528874822"/>
      <w:bookmarkStart w:id="109" w:name="_Toc965649"/>
      <w:bookmarkStart w:id="110" w:name="_Toc1065354"/>
      <w:bookmarkStart w:id="111" w:name="_Hlk965639"/>
      <w:bookmarkEnd w:id="95"/>
      <w:r>
        <w:t xml:space="preserve">PDCP SN length may need to be extended </w:t>
      </w:r>
      <w:r w:rsidR="00995F62">
        <w:t>to</w:t>
      </w:r>
      <w:r>
        <w:t xml:space="preserve"> cope with large propagation delays.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04CBCD9D" w14:textId="61DB757F" w:rsidR="003742AC" w:rsidRPr="00CE0424" w:rsidRDefault="00D75FF2" w:rsidP="006C6B2B">
      <w:pPr>
        <w:pStyle w:val="Proposal"/>
      </w:pPr>
      <w:bookmarkStart w:id="112" w:name="_Toc528843600"/>
      <w:bookmarkStart w:id="113" w:name="_Toc528844102"/>
      <w:bookmarkStart w:id="114" w:name="_Toc528844271"/>
      <w:bookmarkStart w:id="115" w:name="_Toc528844278"/>
      <w:bookmarkStart w:id="116" w:name="_Toc528844290"/>
      <w:bookmarkStart w:id="117" w:name="_Toc528844302"/>
      <w:bookmarkStart w:id="118" w:name="_Toc528844329"/>
      <w:bookmarkStart w:id="119" w:name="_Toc528844380"/>
      <w:bookmarkStart w:id="120" w:name="_Toc528844576"/>
      <w:bookmarkStart w:id="121" w:name="_Toc528844649"/>
      <w:bookmarkStart w:id="122" w:name="_Toc528844657"/>
      <w:bookmarkStart w:id="123" w:name="_Toc528844292"/>
      <w:bookmarkStart w:id="124" w:name="_Toc528844304"/>
      <w:bookmarkStart w:id="125" w:name="_Toc528844331"/>
      <w:bookmarkStart w:id="126" w:name="_Toc528844382"/>
      <w:bookmarkStart w:id="127" w:name="_Toc528844578"/>
      <w:bookmarkStart w:id="128" w:name="_Toc528844651"/>
      <w:bookmarkStart w:id="129" w:name="_Toc528844659"/>
      <w:bookmarkStart w:id="130" w:name="_Toc528843602"/>
      <w:bookmarkStart w:id="131" w:name="_Toc528844104"/>
      <w:bookmarkStart w:id="132" w:name="_Toc528844273"/>
      <w:bookmarkStart w:id="133" w:name="_Toc528844280"/>
      <w:bookmarkStart w:id="134" w:name="_Toc528843603"/>
      <w:bookmarkStart w:id="135" w:name="_Toc528844105"/>
      <w:bookmarkStart w:id="136" w:name="_Toc528844274"/>
      <w:bookmarkStart w:id="137" w:name="_Toc528844281"/>
      <w:bookmarkStart w:id="138" w:name="_Toc528843638"/>
      <w:bookmarkStart w:id="139" w:name="_Toc528844108"/>
      <w:bookmarkStart w:id="140" w:name="_Toc528844180"/>
      <w:bookmarkStart w:id="141" w:name="_Toc528844217"/>
      <w:bookmarkStart w:id="142" w:name="_Toc528844283"/>
      <w:bookmarkStart w:id="143" w:name="_Toc528844295"/>
      <w:bookmarkStart w:id="144" w:name="_Toc528844384"/>
      <w:bookmarkStart w:id="145" w:name="_Toc528844398"/>
      <w:bookmarkStart w:id="146" w:name="_Toc528844721"/>
      <w:bookmarkStart w:id="147" w:name="_Toc528850575"/>
      <w:bookmarkStart w:id="148" w:name="_Toc528850707"/>
      <w:bookmarkStart w:id="149" w:name="_Toc528852540"/>
      <w:bookmarkStart w:id="150" w:name="_Toc528852675"/>
      <w:bookmarkStart w:id="151" w:name="_Toc528872844"/>
      <w:bookmarkStart w:id="152" w:name="_Toc528872913"/>
      <w:bookmarkStart w:id="153" w:name="_Toc528872976"/>
      <w:bookmarkStart w:id="154" w:name="_Toc528873383"/>
      <w:bookmarkStart w:id="155" w:name="_Toc528874835"/>
      <w:bookmarkStart w:id="156" w:name="_Toc965653"/>
      <w:bookmarkStart w:id="157" w:name="_Toc106536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t xml:space="preserve">RAN2 to provide calculations on PDCP SN space and </w:t>
      </w:r>
      <w:bookmarkStart w:id="158" w:name="_Toc528843639"/>
      <w:bookmarkStart w:id="159" w:name="_Toc528844109"/>
      <w:bookmarkStart w:id="160" w:name="_Toc528844181"/>
      <w:bookmarkStart w:id="161" w:name="_Toc528844218"/>
      <w:bookmarkStart w:id="162" w:name="_Toc528844284"/>
      <w:bookmarkStart w:id="163" w:name="_Toc528844296"/>
      <w:bookmarkStart w:id="164" w:name="_Toc528844385"/>
      <w:bookmarkStart w:id="165" w:name="_Toc528844399"/>
      <w:bookmarkStart w:id="166" w:name="_Toc528844722"/>
      <w:bookmarkStart w:id="167" w:name="_Toc528850576"/>
      <w:bookmarkStart w:id="168" w:name="_Toc528850708"/>
      <w:bookmarkStart w:id="169" w:name="_Toc528852541"/>
      <w:bookmarkStart w:id="170" w:name="_Toc528852676"/>
      <w:bookmarkStart w:id="171" w:name="_Toc528872845"/>
      <w:bookmarkStart w:id="172" w:name="_Toc528872914"/>
      <w:bookmarkStart w:id="173" w:name="_Toc528872977"/>
      <w:bookmarkStart w:id="174" w:name="_Toc528873384"/>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t>discuss whether the NTN use cases require an extension of the SN space</w:t>
      </w:r>
      <w:r w:rsidRPr="00A04F49">
        <w:t>.</w:t>
      </w:r>
      <w:bookmarkStart w:id="175" w:name="_Toc1065361"/>
      <w:bookmarkStart w:id="176" w:name="_Toc1065362"/>
      <w:bookmarkStart w:id="177" w:name="_Toc1065363"/>
      <w:bookmarkStart w:id="178" w:name="_Toc528843641"/>
      <w:bookmarkStart w:id="179" w:name="_Toc528844111"/>
      <w:bookmarkStart w:id="180" w:name="_Toc528844183"/>
      <w:bookmarkStart w:id="181" w:name="_Toc528844220"/>
      <w:bookmarkStart w:id="182" w:name="_Toc528844286"/>
      <w:bookmarkStart w:id="183" w:name="_Toc528844298"/>
      <w:bookmarkStart w:id="184" w:name="_Toc528844387"/>
      <w:bookmarkStart w:id="185" w:name="_Toc528844401"/>
      <w:bookmarkStart w:id="186" w:name="_Toc528844724"/>
      <w:bookmarkStart w:id="187" w:name="_Toc528850578"/>
      <w:bookmarkStart w:id="188" w:name="_Toc528850710"/>
      <w:bookmarkStart w:id="189" w:name="_Toc528852543"/>
      <w:bookmarkStart w:id="190" w:name="_Toc528852678"/>
      <w:bookmarkStart w:id="191" w:name="_Toc528872847"/>
      <w:bookmarkStart w:id="192" w:name="_Toc528872916"/>
      <w:bookmarkStart w:id="193" w:name="_Toc528872979"/>
      <w:bookmarkStart w:id="194" w:name="_Toc528873386"/>
      <w:bookmarkStart w:id="195" w:name="_Toc1065364"/>
      <w:bookmarkStart w:id="196" w:name="_Toc1065365"/>
      <w:bookmarkEnd w:id="155"/>
      <w:bookmarkEnd w:id="156"/>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57"/>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56F95AC3" w14:textId="3731D3E2" w:rsidR="00E45CC6" w:rsidRDefault="00E45CC6" w:rsidP="006C6B2B">
      <w:pPr>
        <w:pStyle w:val="Heading2"/>
      </w:pPr>
      <w:bookmarkStart w:id="197" w:name="_Ref189046994"/>
      <w:r>
        <w:t>Discarding</w:t>
      </w:r>
    </w:p>
    <w:p w14:paraId="54A205C7" w14:textId="0DA48470" w:rsidR="004045FD" w:rsidRDefault="004045FD" w:rsidP="004045FD">
      <w:r>
        <w:t xml:space="preserve">The </w:t>
      </w:r>
      <w:proofErr w:type="spellStart"/>
      <w:r w:rsidRPr="006C6B2B">
        <w:rPr>
          <w:i/>
        </w:rPr>
        <w:t>discardTimer</w:t>
      </w:r>
      <w:proofErr w:type="spellEnd"/>
      <w:r>
        <w:t xml:space="preserve"> is associated with the PDCP transmitting side. The value range for this timer is between 10ms </w:t>
      </w:r>
      <w:r w:rsidR="005622E3">
        <w:t xml:space="preserve">and </w:t>
      </w:r>
      <w:r>
        <w:t xml:space="preserve">up to 1500ms, if not counting infinity. The timer is started when a PDCP SDU is received from upper layers and each PDCP SDU has its own timer. </w:t>
      </w:r>
      <w:r w:rsidRPr="00C37544">
        <w:t xml:space="preserve">When the </w:t>
      </w:r>
      <w:proofErr w:type="spellStart"/>
      <w:r w:rsidRPr="00C37544">
        <w:rPr>
          <w:i/>
        </w:rPr>
        <w:t>discardTimer</w:t>
      </w:r>
      <w:proofErr w:type="spellEnd"/>
      <w:r w:rsidRPr="00C37544">
        <w:t xml:space="preserve"> expires for a PDCP SDU</w:t>
      </w:r>
      <w:r w:rsidRPr="00C37544">
        <w:rPr>
          <w:lang w:eastAsia="ko-KR"/>
        </w:rPr>
        <w:t>,</w:t>
      </w:r>
      <w:r w:rsidRPr="00C37544">
        <w:t xml:space="preserve"> </w:t>
      </w:r>
      <w:r w:rsidRPr="00C37544">
        <w:rPr>
          <w:lang w:eastAsia="ko-KR"/>
        </w:rPr>
        <w:t xml:space="preserve">or the successful delivery of a PDCP SDU is confirmed by PDCP status report, </w:t>
      </w:r>
      <w:r w:rsidRPr="00C37544">
        <w:t xml:space="preserve">the transmitting PDCP entity shall discard the PDCP </w:t>
      </w:r>
      <w:r w:rsidRPr="00C37544">
        <w:rPr>
          <w:lang w:eastAsia="ko-KR"/>
        </w:rPr>
        <w:t>S</w:t>
      </w:r>
      <w:r w:rsidRPr="00C37544">
        <w:t xml:space="preserve">DU along with the corresponding PDCP </w:t>
      </w:r>
      <w:r w:rsidRPr="00C37544">
        <w:rPr>
          <w:lang w:eastAsia="ko-KR"/>
        </w:rPr>
        <w:t>Data P</w:t>
      </w:r>
      <w:r w:rsidRPr="00C37544">
        <w:t>DU.</w:t>
      </w:r>
      <w:r w:rsidR="00E75001">
        <w:rPr>
          <w:lang w:eastAsia="ko-KR"/>
        </w:rPr>
        <w:t xml:space="preserve"> One effect of </w:t>
      </w:r>
      <w:r w:rsidR="009A052F">
        <w:rPr>
          <w:lang w:eastAsia="ko-KR"/>
        </w:rPr>
        <w:t>having too short</w:t>
      </w:r>
      <w:r w:rsidR="00E75001">
        <w:rPr>
          <w:lang w:eastAsia="ko-KR"/>
        </w:rPr>
        <w:t xml:space="preserve"> </w:t>
      </w:r>
      <w:proofErr w:type="spellStart"/>
      <w:r w:rsidR="00E75001">
        <w:rPr>
          <w:i/>
          <w:lang w:eastAsia="ko-KR"/>
        </w:rPr>
        <w:t>discardTimer</w:t>
      </w:r>
      <w:proofErr w:type="spellEnd"/>
      <w:r w:rsidR="00E75001">
        <w:rPr>
          <w:lang w:eastAsia="ko-KR"/>
        </w:rPr>
        <w:t xml:space="preserve"> is that the UE may </w:t>
      </w:r>
      <w:r w:rsidR="009A052F">
        <w:rPr>
          <w:lang w:eastAsia="ko-KR"/>
        </w:rPr>
        <w:t>discard all PDUs</w:t>
      </w:r>
      <w:r w:rsidR="00C41571">
        <w:rPr>
          <w:lang w:eastAsia="ko-KR"/>
        </w:rPr>
        <w:t xml:space="preserve"> that might arrive</w:t>
      </w:r>
      <w:r w:rsidR="009A052F">
        <w:rPr>
          <w:lang w:eastAsia="ko-KR"/>
        </w:rPr>
        <w:t xml:space="preserve"> before </w:t>
      </w:r>
      <w:r w:rsidR="006652BA">
        <w:rPr>
          <w:lang w:eastAsia="ko-KR"/>
        </w:rPr>
        <w:t>for instance a</w:t>
      </w:r>
      <w:r w:rsidR="009A052F">
        <w:rPr>
          <w:lang w:eastAsia="ko-KR"/>
        </w:rPr>
        <w:t xml:space="preserve"> handover can</w:t>
      </w:r>
      <w:r w:rsidR="001C4EA3">
        <w:rPr>
          <w:lang w:eastAsia="ko-KR"/>
        </w:rPr>
        <w:t xml:space="preserve"> even be</w:t>
      </w:r>
      <w:r w:rsidR="009A052F">
        <w:rPr>
          <w:lang w:eastAsia="ko-KR"/>
        </w:rPr>
        <w:t xml:space="preserve"> </w:t>
      </w:r>
      <w:r w:rsidR="00732E77">
        <w:rPr>
          <w:lang w:eastAsia="ko-KR"/>
        </w:rPr>
        <w:t>theoretically</w:t>
      </w:r>
      <w:r w:rsidR="009A052F">
        <w:rPr>
          <w:lang w:eastAsia="ko-KR"/>
        </w:rPr>
        <w:t xml:space="preserve"> completed.</w:t>
      </w:r>
      <w:r w:rsidRPr="00C37544">
        <w:t xml:space="preserve"> </w:t>
      </w:r>
    </w:p>
    <w:p w14:paraId="271FD39C" w14:textId="551D09EC" w:rsidR="001927CD" w:rsidRDefault="00B11D93" w:rsidP="001927CD">
      <w:pPr>
        <w:pStyle w:val="Observation"/>
        <w:rPr>
          <w:lang w:val="en-US"/>
        </w:rPr>
      </w:pPr>
      <w:bookmarkStart w:id="198" w:name="_Toc965650"/>
      <w:bookmarkStart w:id="199" w:name="_Toc1065355"/>
      <w:r>
        <w:t xml:space="preserve">Not extending </w:t>
      </w:r>
      <w:proofErr w:type="spellStart"/>
      <w:r w:rsidRPr="006C6B2B">
        <w:rPr>
          <w:i/>
        </w:rPr>
        <w:t>discardTimer</w:t>
      </w:r>
      <w:proofErr w:type="spellEnd"/>
      <w:r>
        <w:t xml:space="preserve"> might cause UE to </w:t>
      </w:r>
      <w:r w:rsidR="007679C2">
        <w:t xml:space="preserve">unnecessarily </w:t>
      </w:r>
      <w:r w:rsidR="003E682C">
        <w:t>discard data</w:t>
      </w:r>
      <w:r w:rsidR="001927CD">
        <w:t>.</w:t>
      </w:r>
      <w:bookmarkEnd w:id="198"/>
      <w:bookmarkEnd w:id="199"/>
    </w:p>
    <w:bookmarkEnd w:id="197"/>
    <w:p w14:paraId="2AC64C16" w14:textId="77777777" w:rsidR="00532468" w:rsidRPr="00043F52" w:rsidRDefault="00532468" w:rsidP="006C6B2B"/>
    <w:p w14:paraId="15FF5222" w14:textId="77777777" w:rsidR="00C01F33" w:rsidRPr="00CE0424" w:rsidRDefault="00C01F33" w:rsidP="00CE0424">
      <w:pPr>
        <w:pStyle w:val="Heading1"/>
      </w:pPr>
      <w:r w:rsidRPr="00CE0424">
        <w:t>Conclusion</w:t>
      </w:r>
    </w:p>
    <w:p w14:paraId="2FECF0F4" w14:textId="77777777" w:rsidR="00335D81" w:rsidRDefault="008E065E" w:rsidP="008E065E">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C269C">
        <w:t>2</w:t>
      </w:r>
      <w:r w:rsidRPr="00CE0424">
        <w:rPr>
          <w:highlight w:val="cyan"/>
        </w:rPr>
        <w:fldChar w:fldCharType="end"/>
      </w:r>
      <w:r w:rsidRPr="00CE0424">
        <w:t xml:space="preserve"> we </w:t>
      </w:r>
      <w:r>
        <w:t>made the following observations</w:t>
      </w:r>
      <w:r w:rsidRPr="00CE0424">
        <w:t>:</w:t>
      </w:r>
    </w:p>
    <w:p w14:paraId="1A6DFC51" w14:textId="77777777" w:rsidR="00510867" w:rsidRPr="006C6B2B"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510867">
        <w:t>Observation 1</w:t>
      </w:r>
      <w:r w:rsidR="00510867" w:rsidRPr="006C6B2B">
        <w:rPr>
          <w:rFonts w:asciiTheme="minorHAnsi" w:eastAsiaTheme="minorEastAsia" w:hAnsiTheme="minorHAnsi" w:cstheme="minorBidi"/>
          <w:b w:val="0"/>
          <w:sz w:val="22"/>
          <w:lang w:eastAsia="sv-SE"/>
        </w:rPr>
        <w:tab/>
      </w:r>
      <w:r w:rsidR="00510867">
        <w:t>An increase of the value range for the t-reordering could be needed for NTN.</w:t>
      </w:r>
    </w:p>
    <w:p w14:paraId="08756753" w14:textId="77777777" w:rsidR="00510867" w:rsidRPr="006C6B2B" w:rsidRDefault="00510867">
      <w:pPr>
        <w:pStyle w:val="TOC1"/>
        <w:rPr>
          <w:rFonts w:asciiTheme="minorHAnsi" w:eastAsiaTheme="minorEastAsia" w:hAnsiTheme="minorHAnsi" w:cstheme="minorBidi"/>
          <w:b w:val="0"/>
          <w:sz w:val="22"/>
          <w:lang w:eastAsia="sv-SE"/>
        </w:rPr>
      </w:pPr>
      <w:r>
        <w:t>Observation 2</w:t>
      </w:r>
      <w:r w:rsidRPr="006C6B2B">
        <w:rPr>
          <w:rFonts w:asciiTheme="minorHAnsi" w:eastAsiaTheme="minorEastAsia" w:hAnsiTheme="minorHAnsi" w:cstheme="minorBidi"/>
          <w:b w:val="0"/>
          <w:sz w:val="22"/>
          <w:lang w:eastAsia="sv-SE"/>
        </w:rPr>
        <w:tab/>
      </w:r>
      <w:r>
        <w:t>An increased value for the t-reordering could further extend the delays due to reordering delays.</w:t>
      </w:r>
    </w:p>
    <w:p w14:paraId="1B09A1F6" w14:textId="77777777" w:rsidR="00510867" w:rsidRPr="006C6B2B" w:rsidRDefault="00510867">
      <w:pPr>
        <w:pStyle w:val="TOC1"/>
        <w:rPr>
          <w:rFonts w:asciiTheme="minorHAnsi" w:eastAsiaTheme="minorEastAsia" w:hAnsiTheme="minorHAnsi" w:cstheme="minorBidi"/>
          <w:b w:val="0"/>
          <w:sz w:val="22"/>
          <w:lang w:eastAsia="sv-SE"/>
        </w:rPr>
      </w:pPr>
      <w:r w:rsidRPr="00FB7366">
        <w:t>Observation 3</w:t>
      </w:r>
      <w:r w:rsidRPr="006C6B2B">
        <w:rPr>
          <w:rFonts w:asciiTheme="minorHAnsi" w:eastAsiaTheme="minorEastAsia" w:hAnsiTheme="minorHAnsi" w:cstheme="minorBidi"/>
          <w:b w:val="0"/>
          <w:sz w:val="22"/>
          <w:lang w:eastAsia="sv-SE"/>
        </w:rPr>
        <w:tab/>
      </w:r>
      <w:r>
        <w:t>PDCP SN length should at least make use of the 18 bit option for the SN length of DRBs.</w:t>
      </w:r>
    </w:p>
    <w:p w14:paraId="5B9726CB" w14:textId="77777777" w:rsidR="00510867" w:rsidRPr="006C6B2B" w:rsidRDefault="00510867">
      <w:pPr>
        <w:pStyle w:val="TOC1"/>
        <w:rPr>
          <w:rFonts w:asciiTheme="minorHAnsi" w:eastAsiaTheme="minorEastAsia" w:hAnsiTheme="minorHAnsi" w:cstheme="minorBidi"/>
          <w:b w:val="0"/>
          <w:sz w:val="22"/>
          <w:lang w:eastAsia="sv-SE"/>
        </w:rPr>
      </w:pPr>
      <w:r>
        <w:t>Observation 4</w:t>
      </w:r>
      <w:r w:rsidRPr="006C6B2B">
        <w:rPr>
          <w:rFonts w:asciiTheme="minorHAnsi" w:eastAsiaTheme="minorEastAsia" w:hAnsiTheme="minorHAnsi" w:cstheme="minorBidi"/>
          <w:b w:val="0"/>
          <w:sz w:val="22"/>
          <w:lang w:eastAsia="sv-SE"/>
        </w:rPr>
        <w:tab/>
      </w:r>
      <w:r>
        <w:t>PDCP SN length may need to be extended to cope with large propagation delays.</w:t>
      </w:r>
    </w:p>
    <w:p w14:paraId="50B81E13" w14:textId="030492CE" w:rsidR="00510867" w:rsidRPr="006C6B2B" w:rsidRDefault="00510867">
      <w:pPr>
        <w:pStyle w:val="TOC1"/>
        <w:rPr>
          <w:rFonts w:asciiTheme="minorHAnsi" w:eastAsiaTheme="minorEastAsia" w:hAnsiTheme="minorHAnsi" w:cstheme="minorBidi"/>
          <w:b w:val="0"/>
          <w:sz w:val="22"/>
          <w:lang w:eastAsia="sv-SE"/>
        </w:rPr>
      </w:pPr>
      <w:r w:rsidRPr="00FB7366">
        <w:t>Observation 5</w:t>
      </w:r>
      <w:r w:rsidRPr="006C6B2B">
        <w:rPr>
          <w:rFonts w:asciiTheme="minorHAnsi" w:eastAsiaTheme="minorEastAsia" w:hAnsiTheme="minorHAnsi" w:cstheme="minorBidi"/>
          <w:b w:val="0"/>
          <w:sz w:val="22"/>
          <w:lang w:eastAsia="sv-SE"/>
        </w:rPr>
        <w:tab/>
      </w:r>
      <w:r>
        <w:t xml:space="preserve">Not extending </w:t>
      </w:r>
      <w:r w:rsidRPr="00FB7366">
        <w:rPr>
          <w:i/>
        </w:rPr>
        <w:t>discardTimer</w:t>
      </w:r>
      <w:r>
        <w:t xml:space="preserve"> might cause UE to </w:t>
      </w:r>
      <w:r w:rsidR="00DE0349">
        <w:t>unnecessarily discard data</w:t>
      </w:r>
      <w:r>
        <w:t>.</w:t>
      </w:r>
    </w:p>
    <w:p w14:paraId="5B22A5B8" w14:textId="77777777" w:rsidR="008E065E" w:rsidRDefault="008E065E" w:rsidP="008E065E">
      <w:pPr>
        <w:pStyle w:val="BodyText"/>
        <w:rPr>
          <w:b/>
          <w:bCs/>
        </w:rPr>
      </w:pPr>
      <w:r>
        <w:rPr>
          <w:b/>
          <w:bCs/>
        </w:rPr>
        <w:fldChar w:fldCharType="end"/>
      </w:r>
    </w:p>
    <w:p w14:paraId="7CF8CF82" w14:textId="77777777" w:rsidR="00335D81"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C269C">
        <w:t>2</w:t>
      </w:r>
      <w:r w:rsidRPr="00CE0424">
        <w:rPr>
          <w:highlight w:val="cyan"/>
        </w:rPr>
        <w:fldChar w:fldCharType="end"/>
      </w:r>
      <w:r w:rsidRPr="00CE0424">
        <w:t xml:space="preserve"> we propose the following:</w:t>
      </w:r>
    </w:p>
    <w:p w14:paraId="46F62C9C" w14:textId="77777777" w:rsidR="00510867" w:rsidRPr="006C6B2B"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510867">
        <w:t>Proposal 1</w:t>
      </w:r>
      <w:r w:rsidR="00510867" w:rsidRPr="006C6B2B">
        <w:rPr>
          <w:rFonts w:asciiTheme="minorHAnsi" w:eastAsiaTheme="minorEastAsia" w:hAnsiTheme="minorHAnsi" w:cstheme="minorBidi"/>
          <w:b w:val="0"/>
          <w:sz w:val="22"/>
          <w:lang w:eastAsia="sv-SE"/>
        </w:rPr>
        <w:tab/>
      </w:r>
      <w:r w:rsidR="00510867">
        <w:t xml:space="preserve">RAN2 to study effects of increasing </w:t>
      </w:r>
      <w:r w:rsidR="00510867" w:rsidRPr="00700433">
        <w:rPr>
          <w:i/>
        </w:rPr>
        <w:t>t-reordering</w:t>
      </w:r>
      <w:r w:rsidR="00510867">
        <w:t xml:space="preserve"> timer.</w:t>
      </w:r>
    </w:p>
    <w:p w14:paraId="1F542C2A" w14:textId="09B71437" w:rsidR="00510867" w:rsidRPr="006C6B2B" w:rsidRDefault="00510867">
      <w:pPr>
        <w:pStyle w:val="TOC1"/>
        <w:rPr>
          <w:rFonts w:asciiTheme="minorHAnsi" w:eastAsiaTheme="minorEastAsia" w:hAnsiTheme="minorHAnsi" w:cstheme="minorBidi"/>
          <w:b w:val="0"/>
          <w:sz w:val="22"/>
          <w:lang w:eastAsia="sv-SE"/>
        </w:rPr>
      </w:pPr>
      <w:r>
        <w:t>Proposal 2</w:t>
      </w:r>
      <w:r w:rsidRPr="006C6B2B">
        <w:rPr>
          <w:rFonts w:asciiTheme="minorHAnsi" w:eastAsiaTheme="minorEastAsia" w:hAnsiTheme="minorHAnsi" w:cstheme="minorBidi"/>
          <w:b w:val="0"/>
          <w:sz w:val="22"/>
          <w:lang w:eastAsia="sv-SE"/>
        </w:rPr>
        <w:tab/>
      </w:r>
      <w:r>
        <w:t>RAN2 to consider above method for calculating whether an extension of t-reordering is needed.</w:t>
      </w:r>
    </w:p>
    <w:p w14:paraId="7B2F079E" w14:textId="4E14FA32" w:rsidR="00510867" w:rsidRPr="006C6B2B" w:rsidRDefault="00510867">
      <w:pPr>
        <w:pStyle w:val="TOC1"/>
        <w:rPr>
          <w:rFonts w:asciiTheme="minorHAnsi" w:eastAsiaTheme="minorEastAsia" w:hAnsiTheme="minorHAnsi" w:cstheme="minorBidi"/>
          <w:b w:val="0"/>
          <w:sz w:val="22"/>
          <w:lang w:eastAsia="sv-SE"/>
        </w:rPr>
      </w:pPr>
      <w:r>
        <w:t>Proposal 3</w:t>
      </w:r>
      <w:r>
        <w:tab/>
        <w:t>RAN2 to provide calculations on PDCP SN space and discuss whether the NTN use cases require an extension of the SN space.</w:t>
      </w:r>
    </w:p>
    <w:p w14:paraId="06ACB49B" w14:textId="77777777" w:rsidR="008E065E" w:rsidRPr="00CE0424" w:rsidRDefault="008E065E" w:rsidP="008E065E">
      <w:pPr>
        <w:rPr>
          <w:b/>
          <w:bCs/>
        </w:rPr>
      </w:pPr>
      <w:r>
        <w:rPr>
          <w:b/>
          <w:bCs/>
        </w:rPr>
        <w:fldChar w:fldCharType="end"/>
      </w:r>
    </w:p>
    <w:p w14:paraId="2A994679" w14:textId="77777777" w:rsidR="008E065E" w:rsidRPr="00CE0424" w:rsidRDefault="008E065E" w:rsidP="008E065E">
      <w:pPr>
        <w:rPr>
          <w:b/>
          <w:bCs/>
        </w:rPr>
      </w:pPr>
    </w:p>
    <w:p w14:paraId="55315138" w14:textId="77777777" w:rsidR="00AB0BC8" w:rsidRPr="00CE0424" w:rsidRDefault="00AB0BC8" w:rsidP="00A04F49">
      <w:pPr>
        <w:rPr>
          <w:b/>
          <w:bCs/>
        </w:rPr>
      </w:pPr>
    </w:p>
    <w:p w14:paraId="6005B333" w14:textId="77777777" w:rsidR="00311702" w:rsidRPr="00CE0424" w:rsidRDefault="00311702" w:rsidP="00AB0BC8"/>
    <w:p w14:paraId="55B88DE8" w14:textId="77777777" w:rsidR="00C01F33" w:rsidRPr="00CE0424" w:rsidRDefault="00C01F33" w:rsidP="006E062C"/>
    <w:p w14:paraId="2428EA14" w14:textId="77777777" w:rsidR="00F507D1" w:rsidRPr="00CE0424" w:rsidRDefault="00F507D1" w:rsidP="00CE0424">
      <w:pPr>
        <w:pStyle w:val="Heading1"/>
      </w:pPr>
      <w:bookmarkStart w:id="200" w:name="_In-sequence_SDU_delivery"/>
      <w:bookmarkEnd w:id="200"/>
      <w:r w:rsidRPr="00CE0424">
        <w:t>References</w:t>
      </w:r>
    </w:p>
    <w:p w14:paraId="63C29609" w14:textId="77777777" w:rsidR="00DF7A44" w:rsidRDefault="00DF7A44" w:rsidP="00DF7A44">
      <w:pPr>
        <w:pStyle w:val="Reference"/>
      </w:pPr>
      <w:bookmarkStart w:id="201" w:name="_Ref509923152"/>
      <w:bookmarkStart w:id="202" w:name="_Ref505610477"/>
      <w:bookmarkStart w:id="203" w:name="_Ref174151459"/>
      <w:bookmarkStart w:id="204" w:name="_Ref189809556"/>
      <w:r>
        <w:t>RP-18</w:t>
      </w:r>
      <w:r w:rsidRPr="003801E6">
        <w:t>1370</w:t>
      </w:r>
      <w:r>
        <w:t xml:space="preserve">, </w:t>
      </w:r>
      <w:r w:rsidRPr="00200924">
        <w:t xml:space="preserve">New </w:t>
      </w:r>
      <w:r>
        <w:t>S</w:t>
      </w:r>
      <w:r w:rsidRPr="00200924">
        <w:t xml:space="preserve">ID on </w:t>
      </w:r>
      <w:r>
        <w:t>Solutions</w:t>
      </w:r>
      <w:r w:rsidRPr="00FB25CB">
        <w:t xml:space="preserve"> for NR to support </w:t>
      </w:r>
      <w:proofErr w:type="gramStart"/>
      <w:r w:rsidRPr="00FB25CB">
        <w:t>Non Terrestrial</w:t>
      </w:r>
      <w:proofErr w:type="gramEnd"/>
      <w:r w:rsidRPr="00FB25CB">
        <w:t xml:space="preserve"> Network</w:t>
      </w:r>
      <w:r>
        <w:t xml:space="preserve">, Thales, RAN#80, </w:t>
      </w:r>
      <w:bookmarkEnd w:id="201"/>
      <w:r w:rsidRPr="003801E6">
        <w:t>La Jolla, USA, June 2018</w:t>
      </w:r>
    </w:p>
    <w:p w14:paraId="3B02B72E" w14:textId="77777777" w:rsidR="00DF7A44" w:rsidRDefault="00DF7A44" w:rsidP="00DF7A44">
      <w:pPr>
        <w:pStyle w:val="Reference"/>
      </w:pPr>
      <w:r w:rsidRPr="003248D5">
        <w:t>TR 38.8</w:t>
      </w:r>
      <w:r>
        <w:t>1</w:t>
      </w:r>
      <w:r w:rsidRPr="003248D5">
        <w:t>1</w:t>
      </w:r>
      <w:r w:rsidRPr="000215E9">
        <w:t xml:space="preserve">, </w:t>
      </w:r>
      <w:r>
        <w:t xml:space="preserve">Study on New Radio (NR) to support </w:t>
      </w:r>
      <w:proofErr w:type="gramStart"/>
      <w:r>
        <w:t>non terrestrial</w:t>
      </w:r>
      <w:proofErr w:type="gramEnd"/>
      <w:r>
        <w:t xml:space="preserve"> networks, Release 15</w:t>
      </w:r>
    </w:p>
    <w:p w14:paraId="723A265E" w14:textId="77777777" w:rsidR="00DF7A44" w:rsidRDefault="00DF7A44" w:rsidP="00DF7A44">
      <w:pPr>
        <w:pStyle w:val="Reference"/>
      </w:pPr>
      <w:bookmarkStart w:id="205" w:name="_Ref510710834"/>
      <w:bookmarkStart w:id="206" w:name="_Ref525843069"/>
      <w:bookmarkEnd w:id="202"/>
      <w:r w:rsidRPr="003248D5">
        <w:t>TR 38.8</w:t>
      </w:r>
      <w:r>
        <w:t>2</w:t>
      </w:r>
      <w:r w:rsidRPr="003248D5">
        <w:t>1</w:t>
      </w:r>
      <w:r w:rsidRPr="000215E9">
        <w:t xml:space="preserve">, </w:t>
      </w:r>
      <w:bookmarkEnd w:id="205"/>
      <w:r>
        <w:t>Solutions</w:t>
      </w:r>
      <w:r w:rsidRPr="00FB25CB">
        <w:t xml:space="preserve"> for NR to support </w:t>
      </w:r>
      <w:proofErr w:type="gramStart"/>
      <w:r w:rsidRPr="00FB25CB">
        <w:t>Non Terrestrial</w:t>
      </w:r>
      <w:proofErr w:type="gramEnd"/>
      <w:r w:rsidRPr="00FB25CB">
        <w:t xml:space="preserve"> Network</w:t>
      </w:r>
      <w:bookmarkEnd w:id="206"/>
    </w:p>
    <w:bookmarkEnd w:id="203"/>
    <w:bookmarkEnd w:id="204"/>
    <w:p w14:paraId="7801EA81"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19E6D" w14:textId="77777777" w:rsidR="00754CCB" w:rsidRDefault="00754CCB">
      <w:r>
        <w:separator/>
      </w:r>
    </w:p>
  </w:endnote>
  <w:endnote w:type="continuationSeparator" w:id="0">
    <w:p w14:paraId="03BDBE86" w14:textId="77777777" w:rsidR="00754CCB" w:rsidRDefault="00754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02C14D" w14:textId="77777777" w:rsidR="00754CCB" w:rsidRDefault="00754CCB">
      <w:r>
        <w:separator/>
      </w:r>
    </w:p>
  </w:footnote>
  <w:footnote w:type="continuationSeparator" w:id="0">
    <w:p w14:paraId="226C283B" w14:textId="77777777" w:rsidR="00754CCB" w:rsidRDefault="00754C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3C90D42"/>
    <w:multiLevelType w:val="hybridMultilevel"/>
    <w:tmpl w:val="DD30F836"/>
    <w:lvl w:ilvl="0" w:tplc="E430CBC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F8958BE"/>
    <w:multiLevelType w:val="hybridMultilevel"/>
    <w:tmpl w:val="3230CB00"/>
    <w:lvl w:ilvl="0" w:tplc="24A8AD9E">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EE0644D"/>
    <w:multiLevelType w:val="hybridMultilevel"/>
    <w:tmpl w:val="92BE2ED8"/>
    <w:lvl w:ilvl="0" w:tplc="3ED27AA6">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461557"/>
    <w:multiLevelType w:val="hybridMultilevel"/>
    <w:tmpl w:val="B4A47416"/>
    <w:lvl w:ilvl="0" w:tplc="79788D4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11"/>
  </w:num>
  <w:num w:numId="4">
    <w:abstractNumId w:val="12"/>
  </w:num>
  <w:num w:numId="5">
    <w:abstractNumId w:val="9"/>
  </w:num>
  <w:num w:numId="6">
    <w:abstractNumId w:val="15"/>
  </w:num>
  <w:num w:numId="7">
    <w:abstractNumId w:val="20"/>
  </w:num>
  <w:num w:numId="8">
    <w:abstractNumId w:val="10"/>
  </w:num>
  <w:num w:numId="9">
    <w:abstractNumId w:val="7"/>
  </w:num>
  <w:num w:numId="10">
    <w:abstractNumId w:val="3"/>
  </w:num>
  <w:num w:numId="11">
    <w:abstractNumId w:val="2"/>
  </w:num>
  <w:num w:numId="12">
    <w:abstractNumId w:val="1"/>
  </w:num>
  <w:num w:numId="13">
    <w:abstractNumId w:val="19"/>
  </w:num>
  <w:num w:numId="14">
    <w:abstractNumId w:val="0"/>
  </w:num>
  <w:num w:numId="15">
    <w:abstractNumId w:val="21"/>
  </w:num>
  <w:num w:numId="16">
    <w:abstractNumId w:val="17"/>
  </w:num>
  <w:num w:numId="17">
    <w:abstractNumId w:val="14"/>
  </w:num>
  <w:num w:numId="18">
    <w:abstractNumId w:val="5"/>
  </w:num>
  <w:num w:numId="19">
    <w:abstractNumId w:val="13"/>
  </w:num>
  <w:num w:numId="20">
    <w:abstractNumId w:val="16"/>
  </w:num>
  <w:num w:numId="21">
    <w:abstractNumId w:val="8"/>
  </w:num>
  <w:num w:numId="2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39F4"/>
    <w:rsid w:val="00004416"/>
    <w:rsid w:val="00006446"/>
    <w:rsid w:val="00006896"/>
    <w:rsid w:val="00007CDC"/>
    <w:rsid w:val="00011B28"/>
    <w:rsid w:val="00011D46"/>
    <w:rsid w:val="00013D3A"/>
    <w:rsid w:val="00014A7B"/>
    <w:rsid w:val="00015D15"/>
    <w:rsid w:val="0002564D"/>
    <w:rsid w:val="00025ECA"/>
    <w:rsid w:val="0003018E"/>
    <w:rsid w:val="000325B8"/>
    <w:rsid w:val="00034C15"/>
    <w:rsid w:val="00036AB2"/>
    <w:rsid w:val="00036BA1"/>
    <w:rsid w:val="000418F2"/>
    <w:rsid w:val="000422E2"/>
    <w:rsid w:val="00042F22"/>
    <w:rsid w:val="00043F52"/>
    <w:rsid w:val="000444EF"/>
    <w:rsid w:val="00052A07"/>
    <w:rsid w:val="000534E3"/>
    <w:rsid w:val="0005606A"/>
    <w:rsid w:val="00056450"/>
    <w:rsid w:val="00057117"/>
    <w:rsid w:val="000616E7"/>
    <w:rsid w:val="0006487E"/>
    <w:rsid w:val="00065E1A"/>
    <w:rsid w:val="00071375"/>
    <w:rsid w:val="0007383A"/>
    <w:rsid w:val="00077E5F"/>
    <w:rsid w:val="0008036A"/>
    <w:rsid w:val="00081AE6"/>
    <w:rsid w:val="000855EB"/>
    <w:rsid w:val="00085B52"/>
    <w:rsid w:val="000866F2"/>
    <w:rsid w:val="00087285"/>
    <w:rsid w:val="0009009F"/>
    <w:rsid w:val="00091557"/>
    <w:rsid w:val="000924C1"/>
    <w:rsid w:val="000924F0"/>
    <w:rsid w:val="00093474"/>
    <w:rsid w:val="000947FB"/>
    <w:rsid w:val="0009510F"/>
    <w:rsid w:val="0009729C"/>
    <w:rsid w:val="00097A35"/>
    <w:rsid w:val="000A1B7B"/>
    <w:rsid w:val="000A56F2"/>
    <w:rsid w:val="000B197D"/>
    <w:rsid w:val="000B2719"/>
    <w:rsid w:val="000B305D"/>
    <w:rsid w:val="000B3A8F"/>
    <w:rsid w:val="000B4AB9"/>
    <w:rsid w:val="000B58C3"/>
    <w:rsid w:val="000B61E9"/>
    <w:rsid w:val="000C0FCD"/>
    <w:rsid w:val="000C165A"/>
    <w:rsid w:val="000C2E19"/>
    <w:rsid w:val="000D0D07"/>
    <w:rsid w:val="000D4797"/>
    <w:rsid w:val="000E0527"/>
    <w:rsid w:val="000E1E92"/>
    <w:rsid w:val="000E7BED"/>
    <w:rsid w:val="000F06D6"/>
    <w:rsid w:val="000F0DFA"/>
    <w:rsid w:val="000F0EB1"/>
    <w:rsid w:val="000F1106"/>
    <w:rsid w:val="000F3BE9"/>
    <w:rsid w:val="000F3F6C"/>
    <w:rsid w:val="000F6DF3"/>
    <w:rsid w:val="001005FF"/>
    <w:rsid w:val="00104802"/>
    <w:rsid w:val="001062FB"/>
    <w:rsid w:val="001063E6"/>
    <w:rsid w:val="001100FE"/>
    <w:rsid w:val="00113CF4"/>
    <w:rsid w:val="001153EA"/>
    <w:rsid w:val="00115643"/>
    <w:rsid w:val="00116765"/>
    <w:rsid w:val="001219F5"/>
    <w:rsid w:val="00121A20"/>
    <w:rsid w:val="00123674"/>
    <w:rsid w:val="0012377F"/>
    <w:rsid w:val="00123B95"/>
    <w:rsid w:val="00124314"/>
    <w:rsid w:val="00126B4A"/>
    <w:rsid w:val="00132FD0"/>
    <w:rsid w:val="0013364E"/>
    <w:rsid w:val="001342E7"/>
    <w:rsid w:val="001344C0"/>
    <w:rsid w:val="001346FA"/>
    <w:rsid w:val="00135252"/>
    <w:rsid w:val="00137AB5"/>
    <w:rsid w:val="00137F0B"/>
    <w:rsid w:val="00140A15"/>
    <w:rsid w:val="00151E23"/>
    <w:rsid w:val="001526E0"/>
    <w:rsid w:val="001551B5"/>
    <w:rsid w:val="0015686E"/>
    <w:rsid w:val="00157BB7"/>
    <w:rsid w:val="001625D7"/>
    <w:rsid w:val="001659C1"/>
    <w:rsid w:val="001707D9"/>
    <w:rsid w:val="001719C3"/>
    <w:rsid w:val="00173A8E"/>
    <w:rsid w:val="00176738"/>
    <w:rsid w:val="00177795"/>
    <w:rsid w:val="0018143F"/>
    <w:rsid w:val="0018662D"/>
    <w:rsid w:val="00190798"/>
    <w:rsid w:val="00190AC1"/>
    <w:rsid w:val="001927CD"/>
    <w:rsid w:val="0019341A"/>
    <w:rsid w:val="00197DF9"/>
    <w:rsid w:val="001A1987"/>
    <w:rsid w:val="001A2564"/>
    <w:rsid w:val="001A49D1"/>
    <w:rsid w:val="001A6173"/>
    <w:rsid w:val="001A6CBA"/>
    <w:rsid w:val="001B0D97"/>
    <w:rsid w:val="001B5A5D"/>
    <w:rsid w:val="001C1CE5"/>
    <w:rsid w:val="001C3D2A"/>
    <w:rsid w:val="001C4EA3"/>
    <w:rsid w:val="001C7608"/>
    <w:rsid w:val="001D00B6"/>
    <w:rsid w:val="001D097E"/>
    <w:rsid w:val="001D42BB"/>
    <w:rsid w:val="001D4C08"/>
    <w:rsid w:val="001D51BA"/>
    <w:rsid w:val="001D6342"/>
    <w:rsid w:val="001D6D53"/>
    <w:rsid w:val="001E58E2"/>
    <w:rsid w:val="001E730D"/>
    <w:rsid w:val="001E7AED"/>
    <w:rsid w:val="001F3916"/>
    <w:rsid w:val="001F4FEB"/>
    <w:rsid w:val="001F54C5"/>
    <w:rsid w:val="001F662C"/>
    <w:rsid w:val="001F7074"/>
    <w:rsid w:val="00200490"/>
    <w:rsid w:val="00201F3A"/>
    <w:rsid w:val="00203F96"/>
    <w:rsid w:val="002069B2"/>
    <w:rsid w:val="00207FA3"/>
    <w:rsid w:val="00214DA8"/>
    <w:rsid w:val="00215423"/>
    <w:rsid w:val="002158FA"/>
    <w:rsid w:val="00220600"/>
    <w:rsid w:val="002224DB"/>
    <w:rsid w:val="0022283D"/>
    <w:rsid w:val="00223FCB"/>
    <w:rsid w:val="002252C3"/>
    <w:rsid w:val="00225C54"/>
    <w:rsid w:val="00230765"/>
    <w:rsid w:val="002319E4"/>
    <w:rsid w:val="00235632"/>
    <w:rsid w:val="00235872"/>
    <w:rsid w:val="00241559"/>
    <w:rsid w:val="002435B3"/>
    <w:rsid w:val="002458EB"/>
    <w:rsid w:val="002500C8"/>
    <w:rsid w:val="00252871"/>
    <w:rsid w:val="00256492"/>
    <w:rsid w:val="002571A9"/>
    <w:rsid w:val="00257543"/>
    <w:rsid w:val="00260E35"/>
    <w:rsid w:val="00260F2E"/>
    <w:rsid w:val="002617E7"/>
    <w:rsid w:val="0026309A"/>
    <w:rsid w:val="00264228"/>
    <w:rsid w:val="00264334"/>
    <w:rsid w:val="0026473E"/>
    <w:rsid w:val="00266214"/>
    <w:rsid w:val="00267C83"/>
    <w:rsid w:val="002707C8"/>
    <w:rsid w:val="0027144F"/>
    <w:rsid w:val="00271F3A"/>
    <w:rsid w:val="00273278"/>
    <w:rsid w:val="002737F4"/>
    <w:rsid w:val="002805F5"/>
    <w:rsid w:val="00280751"/>
    <w:rsid w:val="00280DD1"/>
    <w:rsid w:val="0028280A"/>
    <w:rsid w:val="002856E0"/>
    <w:rsid w:val="00286ACD"/>
    <w:rsid w:val="00286D1B"/>
    <w:rsid w:val="00287838"/>
    <w:rsid w:val="002907B5"/>
    <w:rsid w:val="0029179F"/>
    <w:rsid w:val="00292EB7"/>
    <w:rsid w:val="00296227"/>
    <w:rsid w:val="00296F44"/>
    <w:rsid w:val="0029777D"/>
    <w:rsid w:val="002A055E"/>
    <w:rsid w:val="002A1D4E"/>
    <w:rsid w:val="002A2869"/>
    <w:rsid w:val="002A2FC7"/>
    <w:rsid w:val="002A366C"/>
    <w:rsid w:val="002B24D6"/>
    <w:rsid w:val="002C41E6"/>
    <w:rsid w:val="002D071A"/>
    <w:rsid w:val="002D34B2"/>
    <w:rsid w:val="002D7637"/>
    <w:rsid w:val="002E17D8"/>
    <w:rsid w:val="002E17F2"/>
    <w:rsid w:val="002E272F"/>
    <w:rsid w:val="002E5628"/>
    <w:rsid w:val="002E7CAE"/>
    <w:rsid w:val="002F2771"/>
    <w:rsid w:val="002F37A9"/>
    <w:rsid w:val="00301CE6"/>
    <w:rsid w:val="0030256B"/>
    <w:rsid w:val="0030412F"/>
    <w:rsid w:val="0030501F"/>
    <w:rsid w:val="00307220"/>
    <w:rsid w:val="00307BA1"/>
    <w:rsid w:val="00311702"/>
    <w:rsid w:val="00311E82"/>
    <w:rsid w:val="00313610"/>
    <w:rsid w:val="00313FD6"/>
    <w:rsid w:val="003143BD"/>
    <w:rsid w:val="003168A2"/>
    <w:rsid w:val="003203ED"/>
    <w:rsid w:val="00322C9F"/>
    <w:rsid w:val="00323ADA"/>
    <w:rsid w:val="00324B7F"/>
    <w:rsid w:val="00324D23"/>
    <w:rsid w:val="00331751"/>
    <w:rsid w:val="003333B3"/>
    <w:rsid w:val="00334579"/>
    <w:rsid w:val="00335858"/>
    <w:rsid w:val="00335D81"/>
    <w:rsid w:val="00336BDA"/>
    <w:rsid w:val="003377AD"/>
    <w:rsid w:val="00342BD7"/>
    <w:rsid w:val="00343A07"/>
    <w:rsid w:val="00346DB5"/>
    <w:rsid w:val="003477B1"/>
    <w:rsid w:val="0035144B"/>
    <w:rsid w:val="00352568"/>
    <w:rsid w:val="0035491B"/>
    <w:rsid w:val="00355700"/>
    <w:rsid w:val="00357380"/>
    <w:rsid w:val="003602D9"/>
    <w:rsid w:val="003604CE"/>
    <w:rsid w:val="00361722"/>
    <w:rsid w:val="00370E47"/>
    <w:rsid w:val="003742AC"/>
    <w:rsid w:val="003764A7"/>
    <w:rsid w:val="00377CE1"/>
    <w:rsid w:val="003800A9"/>
    <w:rsid w:val="00380B5E"/>
    <w:rsid w:val="00385BF0"/>
    <w:rsid w:val="0039128A"/>
    <w:rsid w:val="003939FF"/>
    <w:rsid w:val="003A2223"/>
    <w:rsid w:val="003A2A0F"/>
    <w:rsid w:val="003A45A1"/>
    <w:rsid w:val="003A5B0A"/>
    <w:rsid w:val="003A6BAC"/>
    <w:rsid w:val="003A7EF3"/>
    <w:rsid w:val="003B159C"/>
    <w:rsid w:val="003B369F"/>
    <w:rsid w:val="003B36A3"/>
    <w:rsid w:val="003B460B"/>
    <w:rsid w:val="003B6E18"/>
    <w:rsid w:val="003B7FE5"/>
    <w:rsid w:val="003C0A6B"/>
    <w:rsid w:val="003C11C8"/>
    <w:rsid w:val="003C2702"/>
    <w:rsid w:val="003C7806"/>
    <w:rsid w:val="003D109F"/>
    <w:rsid w:val="003D2478"/>
    <w:rsid w:val="003D3C45"/>
    <w:rsid w:val="003D3FF7"/>
    <w:rsid w:val="003D5114"/>
    <w:rsid w:val="003D5B1F"/>
    <w:rsid w:val="003E15FA"/>
    <w:rsid w:val="003E55E4"/>
    <w:rsid w:val="003E682C"/>
    <w:rsid w:val="003E74E3"/>
    <w:rsid w:val="003F05C7"/>
    <w:rsid w:val="003F2CD4"/>
    <w:rsid w:val="003F492F"/>
    <w:rsid w:val="003F6BBE"/>
    <w:rsid w:val="004000E8"/>
    <w:rsid w:val="00402CBE"/>
    <w:rsid w:val="00402E2B"/>
    <w:rsid w:val="004045FD"/>
    <w:rsid w:val="0040512B"/>
    <w:rsid w:val="00405CA5"/>
    <w:rsid w:val="00407CD3"/>
    <w:rsid w:val="00410134"/>
    <w:rsid w:val="00410B72"/>
    <w:rsid w:val="00410F18"/>
    <w:rsid w:val="0041263E"/>
    <w:rsid w:val="00413AAC"/>
    <w:rsid w:val="004157D7"/>
    <w:rsid w:val="00421105"/>
    <w:rsid w:val="00423939"/>
    <w:rsid w:val="004242F4"/>
    <w:rsid w:val="00427248"/>
    <w:rsid w:val="004338B0"/>
    <w:rsid w:val="00434BFC"/>
    <w:rsid w:val="00434D41"/>
    <w:rsid w:val="00437447"/>
    <w:rsid w:val="00441A92"/>
    <w:rsid w:val="00443FAD"/>
    <w:rsid w:val="00444F56"/>
    <w:rsid w:val="00446488"/>
    <w:rsid w:val="004517AA"/>
    <w:rsid w:val="0045197E"/>
    <w:rsid w:val="00452CAC"/>
    <w:rsid w:val="00457565"/>
    <w:rsid w:val="00457B71"/>
    <w:rsid w:val="004669E2"/>
    <w:rsid w:val="00470C31"/>
    <w:rsid w:val="004718BF"/>
    <w:rsid w:val="004734D0"/>
    <w:rsid w:val="004734F2"/>
    <w:rsid w:val="0047556B"/>
    <w:rsid w:val="00477768"/>
    <w:rsid w:val="00485B35"/>
    <w:rsid w:val="00492BC5"/>
    <w:rsid w:val="00494FBF"/>
    <w:rsid w:val="004963BB"/>
    <w:rsid w:val="004964F1"/>
    <w:rsid w:val="004A16BC"/>
    <w:rsid w:val="004A2B94"/>
    <w:rsid w:val="004B1566"/>
    <w:rsid w:val="004B7C0C"/>
    <w:rsid w:val="004C0322"/>
    <w:rsid w:val="004C15CF"/>
    <w:rsid w:val="004C2DB9"/>
    <w:rsid w:val="004C3898"/>
    <w:rsid w:val="004D36B1"/>
    <w:rsid w:val="004D7EBD"/>
    <w:rsid w:val="004E0121"/>
    <w:rsid w:val="004E2680"/>
    <w:rsid w:val="004E28F9"/>
    <w:rsid w:val="004E462E"/>
    <w:rsid w:val="004E56DC"/>
    <w:rsid w:val="004E76F4"/>
    <w:rsid w:val="004F0B4E"/>
    <w:rsid w:val="004F0B6C"/>
    <w:rsid w:val="004F2078"/>
    <w:rsid w:val="004F24AE"/>
    <w:rsid w:val="004F4DA3"/>
    <w:rsid w:val="004F6412"/>
    <w:rsid w:val="005055CA"/>
    <w:rsid w:val="00506557"/>
    <w:rsid w:val="0050677A"/>
    <w:rsid w:val="00510867"/>
    <w:rsid w:val="005108D8"/>
    <w:rsid w:val="005116F9"/>
    <w:rsid w:val="00512D75"/>
    <w:rsid w:val="005153A7"/>
    <w:rsid w:val="005177AC"/>
    <w:rsid w:val="005219CF"/>
    <w:rsid w:val="00522110"/>
    <w:rsid w:val="00532468"/>
    <w:rsid w:val="00533E68"/>
    <w:rsid w:val="00534B59"/>
    <w:rsid w:val="00536102"/>
    <w:rsid w:val="00536759"/>
    <w:rsid w:val="00537C62"/>
    <w:rsid w:val="005456B5"/>
    <w:rsid w:val="0054613C"/>
    <w:rsid w:val="00546970"/>
    <w:rsid w:val="00554E19"/>
    <w:rsid w:val="0056121F"/>
    <w:rsid w:val="005622E3"/>
    <w:rsid w:val="00563E93"/>
    <w:rsid w:val="005661AD"/>
    <w:rsid w:val="00572505"/>
    <w:rsid w:val="0057358C"/>
    <w:rsid w:val="005745D8"/>
    <w:rsid w:val="005806DC"/>
    <w:rsid w:val="00582809"/>
    <w:rsid w:val="00586960"/>
    <w:rsid w:val="0058798C"/>
    <w:rsid w:val="005900FA"/>
    <w:rsid w:val="005901FB"/>
    <w:rsid w:val="005935A4"/>
    <w:rsid w:val="005948C2"/>
    <w:rsid w:val="00595DCA"/>
    <w:rsid w:val="0059779B"/>
    <w:rsid w:val="005A0C7E"/>
    <w:rsid w:val="005A209A"/>
    <w:rsid w:val="005A662D"/>
    <w:rsid w:val="005B35D7"/>
    <w:rsid w:val="005B392A"/>
    <w:rsid w:val="005B3AA3"/>
    <w:rsid w:val="005B591A"/>
    <w:rsid w:val="005B6F83"/>
    <w:rsid w:val="005C1C11"/>
    <w:rsid w:val="005C74FB"/>
    <w:rsid w:val="005D1602"/>
    <w:rsid w:val="005E385F"/>
    <w:rsid w:val="005E5B81"/>
    <w:rsid w:val="005E5FD4"/>
    <w:rsid w:val="005F2CB1"/>
    <w:rsid w:val="005F3025"/>
    <w:rsid w:val="005F618C"/>
    <w:rsid w:val="005F6E17"/>
    <w:rsid w:val="005F70BD"/>
    <w:rsid w:val="0060283C"/>
    <w:rsid w:val="00604F14"/>
    <w:rsid w:val="00606067"/>
    <w:rsid w:val="00611B83"/>
    <w:rsid w:val="00613257"/>
    <w:rsid w:val="00620A71"/>
    <w:rsid w:val="00620D80"/>
    <w:rsid w:val="006234A6"/>
    <w:rsid w:val="00630001"/>
    <w:rsid w:val="006311B3"/>
    <w:rsid w:val="00631CA0"/>
    <w:rsid w:val="0063284C"/>
    <w:rsid w:val="00633FEC"/>
    <w:rsid w:val="00636398"/>
    <w:rsid w:val="006368D3"/>
    <w:rsid w:val="006374C3"/>
    <w:rsid w:val="006377EC"/>
    <w:rsid w:val="0064151F"/>
    <w:rsid w:val="00641533"/>
    <w:rsid w:val="0064208D"/>
    <w:rsid w:val="00643475"/>
    <w:rsid w:val="0064396A"/>
    <w:rsid w:val="0064624E"/>
    <w:rsid w:val="0064656C"/>
    <w:rsid w:val="00647113"/>
    <w:rsid w:val="006474CE"/>
    <w:rsid w:val="00650587"/>
    <w:rsid w:val="00650AB9"/>
    <w:rsid w:val="00655733"/>
    <w:rsid w:val="00655ACD"/>
    <w:rsid w:val="00656A92"/>
    <w:rsid w:val="00656DDE"/>
    <w:rsid w:val="0066011D"/>
    <w:rsid w:val="006607C0"/>
    <w:rsid w:val="006608B2"/>
    <w:rsid w:val="006613A6"/>
    <w:rsid w:val="006627A2"/>
    <w:rsid w:val="006634E6"/>
    <w:rsid w:val="006652BA"/>
    <w:rsid w:val="006655EE"/>
    <w:rsid w:val="00665EE9"/>
    <w:rsid w:val="006662AF"/>
    <w:rsid w:val="00667EE7"/>
    <w:rsid w:val="00670922"/>
    <w:rsid w:val="00670BE1"/>
    <w:rsid w:val="0067218F"/>
    <w:rsid w:val="006741F2"/>
    <w:rsid w:val="00674CC3"/>
    <w:rsid w:val="00675C72"/>
    <w:rsid w:val="006771F9"/>
    <w:rsid w:val="006776D7"/>
    <w:rsid w:val="00681003"/>
    <w:rsid w:val="006817C9"/>
    <w:rsid w:val="00683ECE"/>
    <w:rsid w:val="00686B80"/>
    <w:rsid w:val="00691F93"/>
    <w:rsid w:val="00695FC2"/>
    <w:rsid w:val="0069678E"/>
    <w:rsid w:val="00696949"/>
    <w:rsid w:val="00697052"/>
    <w:rsid w:val="006A0101"/>
    <w:rsid w:val="006A184E"/>
    <w:rsid w:val="006A46FB"/>
    <w:rsid w:val="006A5E28"/>
    <w:rsid w:val="006A6009"/>
    <w:rsid w:val="006A697B"/>
    <w:rsid w:val="006A7AFF"/>
    <w:rsid w:val="006B1816"/>
    <w:rsid w:val="006B2099"/>
    <w:rsid w:val="006B50CF"/>
    <w:rsid w:val="006C03B8"/>
    <w:rsid w:val="006C12C2"/>
    <w:rsid w:val="006C4393"/>
    <w:rsid w:val="006C595C"/>
    <w:rsid w:val="006C5EC9"/>
    <w:rsid w:val="006C6059"/>
    <w:rsid w:val="006C6B2B"/>
    <w:rsid w:val="006C7522"/>
    <w:rsid w:val="006D2C3F"/>
    <w:rsid w:val="006D57F1"/>
    <w:rsid w:val="006D6F08"/>
    <w:rsid w:val="006E062C"/>
    <w:rsid w:val="006E28B7"/>
    <w:rsid w:val="006E3310"/>
    <w:rsid w:val="006E4E39"/>
    <w:rsid w:val="006E565E"/>
    <w:rsid w:val="006E673D"/>
    <w:rsid w:val="006E7D3B"/>
    <w:rsid w:val="006F1B70"/>
    <w:rsid w:val="006F341D"/>
    <w:rsid w:val="006F3CDE"/>
    <w:rsid w:val="006F3D12"/>
    <w:rsid w:val="006F57F5"/>
    <w:rsid w:val="006F58D4"/>
    <w:rsid w:val="006F6B64"/>
    <w:rsid w:val="0070346E"/>
    <w:rsid w:val="00704EDB"/>
    <w:rsid w:val="00706101"/>
    <w:rsid w:val="00707072"/>
    <w:rsid w:val="00707D61"/>
    <w:rsid w:val="00712287"/>
    <w:rsid w:val="00712772"/>
    <w:rsid w:val="007148D3"/>
    <w:rsid w:val="00715B9A"/>
    <w:rsid w:val="007178E1"/>
    <w:rsid w:val="00726EA6"/>
    <w:rsid w:val="00727208"/>
    <w:rsid w:val="00727680"/>
    <w:rsid w:val="00732E77"/>
    <w:rsid w:val="007348B1"/>
    <w:rsid w:val="00735BFD"/>
    <w:rsid w:val="007362A6"/>
    <w:rsid w:val="00736D7D"/>
    <w:rsid w:val="00740E58"/>
    <w:rsid w:val="007445A0"/>
    <w:rsid w:val="00744AEC"/>
    <w:rsid w:val="0074524B"/>
    <w:rsid w:val="00745E62"/>
    <w:rsid w:val="00746FA4"/>
    <w:rsid w:val="00747D8B"/>
    <w:rsid w:val="00750832"/>
    <w:rsid w:val="00751228"/>
    <w:rsid w:val="00752FEC"/>
    <w:rsid w:val="00754CCB"/>
    <w:rsid w:val="007563CB"/>
    <w:rsid w:val="007571E1"/>
    <w:rsid w:val="00757DDB"/>
    <w:rsid w:val="007604B2"/>
    <w:rsid w:val="00764273"/>
    <w:rsid w:val="00765281"/>
    <w:rsid w:val="00765D3B"/>
    <w:rsid w:val="00766BAD"/>
    <w:rsid w:val="007679C2"/>
    <w:rsid w:val="007730BD"/>
    <w:rsid w:val="00773E35"/>
    <w:rsid w:val="007755F2"/>
    <w:rsid w:val="00776971"/>
    <w:rsid w:val="00776F18"/>
    <w:rsid w:val="0078177E"/>
    <w:rsid w:val="0078304C"/>
    <w:rsid w:val="00783673"/>
    <w:rsid w:val="00785490"/>
    <w:rsid w:val="007925EA"/>
    <w:rsid w:val="00793CD8"/>
    <w:rsid w:val="00794681"/>
    <w:rsid w:val="00795C92"/>
    <w:rsid w:val="00796231"/>
    <w:rsid w:val="007A1CB3"/>
    <w:rsid w:val="007A306F"/>
    <w:rsid w:val="007A43A6"/>
    <w:rsid w:val="007A58A6"/>
    <w:rsid w:val="007B3D2D"/>
    <w:rsid w:val="007B43AB"/>
    <w:rsid w:val="007B50AE"/>
    <w:rsid w:val="007B51DF"/>
    <w:rsid w:val="007C05DD"/>
    <w:rsid w:val="007C25EB"/>
    <w:rsid w:val="007C3D18"/>
    <w:rsid w:val="007C60BF"/>
    <w:rsid w:val="007C6A07"/>
    <w:rsid w:val="007C75A1"/>
    <w:rsid w:val="007C77A5"/>
    <w:rsid w:val="007D04E5"/>
    <w:rsid w:val="007D4C0D"/>
    <w:rsid w:val="007D5901"/>
    <w:rsid w:val="007D7526"/>
    <w:rsid w:val="007E0E40"/>
    <w:rsid w:val="007E4610"/>
    <w:rsid w:val="007E4715"/>
    <w:rsid w:val="007E505B"/>
    <w:rsid w:val="007E7091"/>
    <w:rsid w:val="008006C0"/>
    <w:rsid w:val="00803FAE"/>
    <w:rsid w:val="0080605F"/>
    <w:rsid w:val="00806308"/>
    <w:rsid w:val="00806AE9"/>
    <w:rsid w:val="00807786"/>
    <w:rsid w:val="00811FCB"/>
    <w:rsid w:val="008158D6"/>
    <w:rsid w:val="00817196"/>
    <w:rsid w:val="00820E96"/>
    <w:rsid w:val="008235DB"/>
    <w:rsid w:val="008236EB"/>
    <w:rsid w:val="00824AB4"/>
    <w:rsid w:val="00825C42"/>
    <w:rsid w:val="00825D25"/>
    <w:rsid w:val="00827D6F"/>
    <w:rsid w:val="0083006C"/>
    <w:rsid w:val="008321D1"/>
    <w:rsid w:val="008345DC"/>
    <w:rsid w:val="008376AC"/>
    <w:rsid w:val="008444E8"/>
    <w:rsid w:val="00844E80"/>
    <w:rsid w:val="00846FE7"/>
    <w:rsid w:val="00852E43"/>
    <w:rsid w:val="00854F97"/>
    <w:rsid w:val="00856911"/>
    <w:rsid w:val="008607EC"/>
    <w:rsid w:val="008677FD"/>
    <w:rsid w:val="00867832"/>
    <w:rsid w:val="008706D4"/>
    <w:rsid w:val="00870F8A"/>
    <w:rsid w:val="008719A4"/>
    <w:rsid w:val="00871D23"/>
    <w:rsid w:val="00873DB0"/>
    <w:rsid w:val="00874312"/>
    <w:rsid w:val="0087437C"/>
    <w:rsid w:val="00875BDF"/>
    <w:rsid w:val="00875CD7"/>
    <w:rsid w:val="00876B4D"/>
    <w:rsid w:val="00877F18"/>
    <w:rsid w:val="00883DC8"/>
    <w:rsid w:val="00894A88"/>
    <w:rsid w:val="00895386"/>
    <w:rsid w:val="008A21FF"/>
    <w:rsid w:val="008A2CE2"/>
    <w:rsid w:val="008A30AC"/>
    <w:rsid w:val="008A44B8"/>
    <w:rsid w:val="008A51A8"/>
    <w:rsid w:val="008A54C7"/>
    <w:rsid w:val="008A75D9"/>
    <w:rsid w:val="008A77D8"/>
    <w:rsid w:val="008A7DAA"/>
    <w:rsid w:val="008B0483"/>
    <w:rsid w:val="008B120C"/>
    <w:rsid w:val="008B51A0"/>
    <w:rsid w:val="008B592A"/>
    <w:rsid w:val="008B7B5C"/>
    <w:rsid w:val="008C0C99"/>
    <w:rsid w:val="008C2017"/>
    <w:rsid w:val="008C4214"/>
    <w:rsid w:val="008C4958"/>
    <w:rsid w:val="008C4BAA"/>
    <w:rsid w:val="008C51E3"/>
    <w:rsid w:val="008C6AE8"/>
    <w:rsid w:val="008C7573"/>
    <w:rsid w:val="008D11D4"/>
    <w:rsid w:val="008D1282"/>
    <w:rsid w:val="008D34F1"/>
    <w:rsid w:val="008D39D8"/>
    <w:rsid w:val="008D6D16"/>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17E29"/>
    <w:rsid w:val="00920BF2"/>
    <w:rsid w:val="00922010"/>
    <w:rsid w:val="009314BC"/>
    <w:rsid w:val="00931BD9"/>
    <w:rsid w:val="009368F3"/>
    <w:rsid w:val="00941636"/>
    <w:rsid w:val="00943742"/>
    <w:rsid w:val="00944D2D"/>
    <w:rsid w:val="00945C05"/>
    <w:rsid w:val="00946945"/>
    <w:rsid w:val="00947713"/>
    <w:rsid w:val="00950DE7"/>
    <w:rsid w:val="00953920"/>
    <w:rsid w:val="00953D47"/>
    <w:rsid w:val="0095415A"/>
    <w:rsid w:val="00955744"/>
    <w:rsid w:val="0095681E"/>
    <w:rsid w:val="009572D4"/>
    <w:rsid w:val="009612B3"/>
    <w:rsid w:val="00961921"/>
    <w:rsid w:val="0096430A"/>
    <w:rsid w:val="0096554B"/>
    <w:rsid w:val="0096584A"/>
    <w:rsid w:val="00971F08"/>
    <w:rsid w:val="0097603D"/>
    <w:rsid w:val="00976949"/>
    <w:rsid w:val="00980477"/>
    <w:rsid w:val="00985253"/>
    <w:rsid w:val="009853B3"/>
    <w:rsid w:val="00990630"/>
    <w:rsid w:val="00991761"/>
    <w:rsid w:val="00994DCA"/>
    <w:rsid w:val="00995F62"/>
    <w:rsid w:val="009960EC"/>
    <w:rsid w:val="00996933"/>
    <w:rsid w:val="00996FA6"/>
    <w:rsid w:val="009970DD"/>
    <w:rsid w:val="009A052F"/>
    <w:rsid w:val="009A0FBA"/>
    <w:rsid w:val="009A1601"/>
    <w:rsid w:val="009A2747"/>
    <w:rsid w:val="009A462D"/>
    <w:rsid w:val="009A5CBA"/>
    <w:rsid w:val="009A71A3"/>
    <w:rsid w:val="009B1F30"/>
    <w:rsid w:val="009B3AC2"/>
    <w:rsid w:val="009B3E51"/>
    <w:rsid w:val="009B4DF4"/>
    <w:rsid w:val="009B564E"/>
    <w:rsid w:val="009B77B7"/>
    <w:rsid w:val="009B7E87"/>
    <w:rsid w:val="009C403E"/>
    <w:rsid w:val="009D4FF0"/>
    <w:rsid w:val="009D5ADB"/>
    <w:rsid w:val="009D703C"/>
    <w:rsid w:val="009D718F"/>
    <w:rsid w:val="009E068F"/>
    <w:rsid w:val="009E14E0"/>
    <w:rsid w:val="009E35DB"/>
    <w:rsid w:val="009E47A3"/>
    <w:rsid w:val="009F08F3"/>
    <w:rsid w:val="009F344F"/>
    <w:rsid w:val="00A03F68"/>
    <w:rsid w:val="00A048A8"/>
    <w:rsid w:val="00A04F49"/>
    <w:rsid w:val="00A05FF7"/>
    <w:rsid w:val="00A07BBA"/>
    <w:rsid w:val="00A13E54"/>
    <w:rsid w:val="00A154D1"/>
    <w:rsid w:val="00A160D4"/>
    <w:rsid w:val="00A16818"/>
    <w:rsid w:val="00A17F63"/>
    <w:rsid w:val="00A201F4"/>
    <w:rsid w:val="00A2052C"/>
    <w:rsid w:val="00A216C6"/>
    <w:rsid w:val="00A2193B"/>
    <w:rsid w:val="00A2351A"/>
    <w:rsid w:val="00A264A9"/>
    <w:rsid w:val="00A27785"/>
    <w:rsid w:val="00A30187"/>
    <w:rsid w:val="00A3448A"/>
    <w:rsid w:val="00A35E8C"/>
    <w:rsid w:val="00A36297"/>
    <w:rsid w:val="00A41E2B"/>
    <w:rsid w:val="00A45B74"/>
    <w:rsid w:val="00A51400"/>
    <w:rsid w:val="00A52E1D"/>
    <w:rsid w:val="00A61499"/>
    <w:rsid w:val="00A62A77"/>
    <w:rsid w:val="00A63483"/>
    <w:rsid w:val="00A657D7"/>
    <w:rsid w:val="00A660AC"/>
    <w:rsid w:val="00A66F55"/>
    <w:rsid w:val="00A67E6C"/>
    <w:rsid w:val="00A71B99"/>
    <w:rsid w:val="00A739D0"/>
    <w:rsid w:val="00A761D4"/>
    <w:rsid w:val="00A77EC4"/>
    <w:rsid w:val="00A83D01"/>
    <w:rsid w:val="00A85791"/>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68A8"/>
    <w:rsid w:val="00AE27AC"/>
    <w:rsid w:val="00AE3743"/>
    <w:rsid w:val="00AE40E0"/>
    <w:rsid w:val="00AE4DBA"/>
    <w:rsid w:val="00AE4F07"/>
    <w:rsid w:val="00AF1C5D"/>
    <w:rsid w:val="00AF20F0"/>
    <w:rsid w:val="00AF42D7"/>
    <w:rsid w:val="00B006FE"/>
    <w:rsid w:val="00B007CB"/>
    <w:rsid w:val="00B02AA9"/>
    <w:rsid w:val="00B02FA3"/>
    <w:rsid w:val="00B05084"/>
    <w:rsid w:val="00B11C94"/>
    <w:rsid w:val="00B11D93"/>
    <w:rsid w:val="00B157F9"/>
    <w:rsid w:val="00B16476"/>
    <w:rsid w:val="00B20256"/>
    <w:rsid w:val="00B20407"/>
    <w:rsid w:val="00B20D09"/>
    <w:rsid w:val="00B2763F"/>
    <w:rsid w:val="00B27AAC"/>
    <w:rsid w:val="00B3065E"/>
    <w:rsid w:val="00B30929"/>
    <w:rsid w:val="00B34525"/>
    <w:rsid w:val="00B3550A"/>
    <w:rsid w:val="00B372AA"/>
    <w:rsid w:val="00B40445"/>
    <w:rsid w:val="00B41888"/>
    <w:rsid w:val="00B4417A"/>
    <w:rsid w:val="00B45A52"/>
    <w:rsid w:val="00B46175"/>
    <w:rsid w:val="00B6188F"/>
    <w:rsid w:val="00B6596D"/>
    <w:rsid w:val="00B664C7"/>
    <w:rsid w:val="00B720C7"/>
    <w:rsid w:val="00B7316D"/>
    <w:rsid w:val="00B739F6"/>
    <w:rsid w:val="00B7651C"/>
    <w:rsid w:val="00B81A6C"/>
    <w:rsid w:val="00B822A0"/>
    <w:rsid w:val="00B85DE5"/>
    <w:rsid w:val="00B90F73"/>
    <w:rsid w:val="00B93B59"/>
    <w:rsid w:val="00B9406A"/>
    <w:rsid w:val="00B953B8"/>
    <w:rsid w:val="00BA2280"/>
    <w:rsid w:val="00BA2A08"/>
    <w:rsid w:val="00BA56D2"/>
    <w:rsid w:val="00BA76E0"/>
    <w:rsid w:val="00BB2A25"/>
    <w:rsid w:val="00BB51E9"/>
    <w:rsid w:val="00BB6994"/>
    <w:rsid w:val="00BB7239"/>
    <w:rsid w:val="00BC0FDC"/>
    <w:rsid w:val="00BC269C"/>
    <w:rsid w:val="00BC3053"/>
    <w:rsid w:val="00BC4D2E"/>
    <w:rsid w:val="00BD13CF"/>
    <w:rsid w:val="00BD266D"/>
    <w:rsid w:val="00BD39E7"/>
    <w:rsid w:val="00BD48AC"/>
    <w:rsid w:val="00BD5F1A"/>
    <w:rsid w:val="00BE1234"/>
    <w:rsid w:val="00BE2FA6"/>
    <w:rsid w:val="00BE333F"/>
    <w:rsid w:val="00BE7406"/>
    <w:rsid w:val="00BE7603"/>
    <w:rsid w:val="00BF0CA5"/>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6CCD"/>
    <w:rsid w:val="00C23AFC"/>
    <w:rsid w:val="00C24345"/>
    <w:rsid w:val="00C279B5"/>
    <w:rsid w:val="00C27C45"/>
    <w:rsid w:val="00C3719D"/>
    <w:rsid w:val="00C41571"/>
    <w:rsid w:val="00C54995"/>
    <w:rsid w:val="00C54D41"/>
    <w:rsid w:val="00C56542"/>
    <w:rsid w:val="00C60783"/>
    <w:rsid w:val="00C64672"/>
    <w:rsid w:val="00C70697"/>
    <w:rsid w:val="00C72EF4"/>
    <w:rsid w:val="00C73B5B"/>
    <w:rsid w:val="00C75D2F"/>
    <w:rsid w:val="00C767BE"/>
    <w:rsid w:val="00C76A8B"/>
    <w:rsid w:val="00C76E3C"/>
    <w:rsid w:val="00C77B02"/>
    <w:rsid w:val="00C81568"/>
    <w:rsid w:val="00C9027A"/>
    <w:rsid w:val="00C9068E"/>
    <w:rsid w:val="00C93C4B"/>
    <w:rsid w:val="00C944AB"/>
    <w:rsid w:val="00C95B40"/>
    <w:rsid w:val="00C975FF"/>
    <w:rsid w:val="00C97AAD"/>
    <w:rsid w:val="00CA1ED8"/>
    <w:rsid w:val="00CA3067"/>
    <w:rsid w:val="00CB1F63"/>
    <w:rsid w:val="00CB7170"/>
    <w:rsid w:val="00CB7B59"/>
    <w:rsid w:val="00CC040E"/>
    <w:rsid w:val="00CC111F"/>
    <w:rsid w:val="00CC2011"/>
    <w:rsid w:val="00CC3EA0"/>
    <w:rsid w:val="00CC7B45"/>
    <w:rsid w:val="00CD1188"/>
    <w:rsid w:val="00CD2ED1"/>
    <w:rsid w:val="00CD337B"/>
    <w:rsid w:val="00CE0424"/>
    <w:rsid w:val="00CE1E8F"/>
    <w:rsid w:val="00CE47C4"/>
    <w:rsid w:val="00CE7561"/>
    <w:rsid w:val="00CF1354"/>
    <w:rsid w:val="00CF3B1F"/>
    <w:rsid w:val="00CF3BF6"/>
    <w:rsid w:val="00CF625B"/>
    <w:rsid w:val="00CF687E"/>
    <w:rsid w:val="00D0349B"/>
    <w:rsid w:val="00D048FB"/>
    <w:rsid w:val="00D049EB"/>
    <w:rsid w:val="00D100E2"/>
    <w:rsid w:val="00D10249"/>
    <w:rsid w:val="00D115C3"/>
    <w:rsid w:val="00D11897"/>
    <w:rsid w:val="00D13135"/>
    <w:rsid w:val="00D13E4E"/>
    <w:rsid w:val="00D14F47"/>
    <w:rsid w:val="00D2160F"/>
    <w:rsid w:val="00D22661"/>
    <w:rsid w:val="00D239A7"/>
    <w:rsid w:val="00D23F47"/>
    <w:rsid w:val="00D31AA2"/>
    <w:rsid w:val="00D3505C"/>
    <w:rsid w:val="00D36E71"/>
    <w:rsid w:val="00D37D87"/>
    <w:rsid w:val="00D40B33"/>
    <w:rsid w:val="00D4318F"/>
    <w:rsid w:val="00D438BF"/>
    <w:rsid w:val="00D440F8"/>
    <w:rsid w:val="00D50F46"/>
    <w:rsid w:val="00D50F97"/>
    <w:rsid w:val="00D546FF"/>
    <w:rsid w:val="00D55AD5"/>
    <w:rsid w:val="00D576CA"/>
    <w:rsid w:val="00D61AF5"/>
    <w:rsid w:val="00D652B5"/>
    <w:rsid w:val="00D66155"/>
    <w:rsid w:val="00D67959"/>
    <w:rsid w:val="00D708B0"/>
    <w:rsid w:val="00D75FF2"/>
    <w:rsid w:val="00D7797C"/>
    <w:rsid w:val="00D77B1D"/>
    <w:rsid w:val="00D8021F"/>
    <w:rsid w:val="00D80383"/>
    <w:rsid w:val="00D823C6"/>
    <w:rsid w:val="00D845ED"/>
    <w:rsid w:val="00D86CA3"/>
    <w:rsid w:val="00D871CE"/>
    <w:rsid w:val="00D873C4"/>
    <w:rsid w:val="00D9196D"/>
    <w:rsid w:val="00D919E1"/>
    <w:rsid w:val="00D92982"/>
    <w:rsid w:val="00D93632"/>
    <w:rsid w:val="00DA2508"/>
    <w:rsid w:val="00DA305E"/>
    <w:rsid w:val="00DA5417"/>
    <w:rsid w:val="00DA56E8"/>
    <w:rsid w:val="00DB0A9F"/>
    <w:rsid w:val="00DB377D"/>
    <w:rsid w:val="00DC2D36"/>
    <w:rsid w:val="00DC53EF"/>
    <w:rsid w:val="00DC79FE"/>
    <w:rsid w:val="00DD1810"/>
    <w:rsid w:val="00DD2289"/>
    <w:rsid w:val="00DD6356"/>
    <w:rsid w:val="00DE0349"/>
    <w:rsid w:val="00DE3894"/>
    <w:rsid w:val="00DE5608"/>
    <w:rsid w:val="00DE58D0"/>
    <w:rsid w:val="00DE654F"/>
    <w:rsid w:val="00DE766B"/>
    <w:rsid w:val="00DF0B6E"/>
    <w:rsid w:val="00DF15E0"/>
    <w:rsid w:val="00DF2E25"/>
    <w:rsid w:val="00DF37A0"/>
    <w:rsid w:val="00DF7A44"/>
    <w:rsid w:val="00E04CD5"/>
    <w:rsid w:val="00E110E7"/>
    <w:rsid w:val="00E11B20"/>
    <w:rsid w:val="00E16B0C"/>
    <w:rsid w:val="00E17FA2"/>
    <w:rsid w:val="00E22330"/>
    <w:rsid w:val="00E30B5A"/>
    <w:rsid w:val="00E3123D"/>
    <w:rsid w:val="00E31461"/>
    <w:rsid w:val="00E31D43"/>
    <w:rsid w:val="00E32608"/>
    <w:rsid w:val="00E34188"/>
    <w:rsid w:val="00E34B6E"/>
    <w:rsid w:val="00E35559"/>
    <w:rsid w:val="00E3723A"/>
    <w:rsid w:val="00E37860"/>
    <w:rsid w:val="00E446F1"/>
    <w:rsid w:val="00E45CC6"/>
    <w:rsid w:val="00E46886"/>
    <w:rsid w:val="00E47AEF"/>
    <w:rsid w:val="00E47FA9"/>
    <w:rsid w:val="00E53B75"/>
    <w:rsid w:val="00E54E3B"/>
    <w:rsid w:val="00E57565"/>
    <w:rsid w:val="00E613B6"/>
    <w:rsid w:val="00E63838"/>
    <w:rsid w:val="00E63F04"/>
    <w:rsid w:val="00E64434"/>
    <w:rsid w:val="00E64741"/>
    <w:rsid w:val="00E67C51"/>
    <w:rsid w:val="00E72EFC"/>
    <w:rsid w:val="00E75001"/>
    <w:rsid w:val="00E758EC"/>
    <w:rsid w:val="00E819E4"/>
    <w:rsid w:val="00E8234C"/>
    <w:rsid w:val="00E83AA9"/>
    <w:rsid w:val="00E85928"/>
    <w:rsid w:val="00E87822"/>
    <w:rsid w:val="00E90395"/>
    <w:rsid w:val="00E90E49"/>
    <w:rsid w:val="00E917F9"/>
    <w:rsid w:val="00E9291C"/>
    <w:rsid w:val="00E93554"/>
    <w:rsid w:val="00E93FFE"/>
    <w:rsid w:val="00E94F8A"/>
    <w:rsid w:val="00E95D0B"/>
    <w:rsid w:val="00EA72A4"/>
    <w:rsid w:val="00EA7A41"/>
    <w:rsid w:val="00EB077B"/>
    <w:rsid w:val="00EB07B0"/>
    <w:rsid w:val="00EB4EA2"/>
    <w:rsid w:val="00EC27C6"/>
    <w:rsid w:val="00EC4207"/>
    <w:rsid w:val="00EC5653"/>
    <w:rsid w:val="00EC71CE"/>
    <w:rsid w:val="00ED1006"/>
    <w:rsid w:val="00ED3E0B"/>
    <w:rsid w:val="00EE2CB1"/>
    <w:rsid w:val="00EF18FE"/>
    <w:rsid w:val="00EF5787"/>
    <w:rsid w:val="00EF60D0"/>
    <w:rsid w:val="00F0528D"/>
    <w:rsid w:val="00F06C67"/>
    <w:rsid w:val="00F06DFD"/>
    <w:rsid w:val="00F071D1"/>
    <w:rsid w:val="00F07533"/>
    <w:rsid w:val="00F10629"/>
    <w:rsid w:val="00F15FA5"/>
    <w:rsid w:val="00F209B7"/>
    <w:rsid w:val="00F2376F"/>
    <w:rsid w:val="00F243D8"/>
    <w:rsid w:val="00F24A45"/>
    <w:rsid w:val="00F24F26"/>
    <w:rsid w:val="00F30828"/>
    <w:rsid w:val="00F313D6"/>
    <w:rsid w:val="00F405CB"/>
    <w:rsid w:val="00F40F0C"/>
    <w:rsid w:val="00F4766C"/>
    <w:rsid w:val="00F507D1"/>
    <w:rsid w:val="00F519CE"/>
    <w:rsid w:val="00F51ADA"/>
    <w:rsid w:val="00F53449"/>
    <w:rsid w:val="00F53B07"/>
    <w:rsid w:val="00F559DE"/>
    <w:rsid w:val="00F55A99"/>
    <w:rsid w:val="00F55E79"/>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20D7"/>
    <w:rsid w:val="00F8456C"/>
    <w:rsid w:val="00F859D8"/>
    <w:rsid w:val="00F868F5"/>
    <w:rsid w:val="00F9056A"/>
    <w:rsid w:val="00F90F8D"/>
    <w:rsid w:val="00F92782"/>
    <w:rsid w:val="00F92C2E"/>
    <w:rsid w:val="00F93AA9"/>
    <w:rsid w:val="00F96985"/>
    <w:rsid w:val="00F97838"/>
    <w:rsid w:val="00FA2BB3"/>
    <w:rsid w:val="00FB4C80"/>
    <w:rsid w:val="00FB6A6A"/>
    <w:rsid w:val="00FC510A"/>
    <w:rsid w:val="00FC7429"/>
    <w:rsid w:val="00FD07F6"/>
    <w:rsid w:val="00FD1EC8"/>
    <w:rsid w:val="00FD3797"/>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E4E69121-4E28-4B19-B801-F29F45497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uiPriority w:val="39"/>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06C"/>
    <w:pPr>
      <w:ind w:left="720"/>
      <w:contextualSpacing/>
    </w:pPr>
  </w:style>
  <w:style w:type="paragraph" w:styleId="Revision">
    <w:name w:val="Revision"/>
    <w:hidden/>
    <w:uiPriority w:val="99"/>
    <w:semiHidden/>
    <w:rsid w:val="00043F52"/>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68724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Y:\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5NUHHDQN7SK2-1476151046-40980</_dlc_DocId>
    <_dlc_DocIdUrl xmlns="f166a696-7b5b-4ccd-9f0c-ffde0cceec81">
      <Url>https://ericsson.sharepoint.com/sites/star/_layouts/15/DocIdRedir.aspx?ID=5NUHHDQN7SK2-1476151046-40980</Url>
      <Description>5NUHHDQN7SK2-1476151046-40980</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A5C63EDA-D82A-4646-87C2-BEFB5EF1D7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4.xml><?xml version="1.0" encoding="utf-8"?>
<ds:datastoreItem xmlns:ds="http://schemas.openxmlformats.org/officeDocument/2006/customXml" ds:itemID="{F95D044E-DEF4-44A0-9715-94CD62B64AD4}">
  <ds:schemaRefs>
    <ds:schemaRef ds:uri="http://schemas.openxmlformats.org/package/2006/metadata/core-properties"/>
    <ds:schemaRef ds:uri="http://schemas.microsoft.com/office/2006/documentManagement/types"/>
    <ds:schemaRef ds:uri="http://schemas.microsoft.com/office/2006/metadata/properties"/>
    <ds:schemaRef ds:uri="http://purl.org/dc/elements/1.1/"/>
    <ds:schemaRef ds:uri="611109f9-ed58-4498-a270-1fb2086a5321"/>
    <ds:schemaRef ds:uri="http://purl.org/dc/terms/"/>
    <ds:schemaRef ds:uri="d8762117-8292-4133-b1c7-eab5c6487cfd"/>
    <ds:schemaRef ds:uri="http://purl.org/dc/dcmitype/"/>
    <ds:schemaRef ds:uri="http://schemas.microsoft.com/sharepoint/v4"/>
    <ds:schemaRef ds:uri="f166a696-7b5b-4ccd-9f0c-ffde0cceec81"/>
    <ds:schemaRef ds:uri="http://schemas.microsoft.com/office/infopath/2007/PartnerControls"/>
    <ds:schemaRef ds:uri="http://www.w3.org/XML/1998/namespace"/>
  </ds:schemaRefs>
</ds:datastoreItem>
</file>

<file path=customXml/itemProps5.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0B1BEF23-9E09-4502-8BA5-F9D51C70C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332</TotalTime>
  <Pages>4</Pages>
  <Words>1429</Words>
  <Characters>7136</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Jonas Sedin</cp:lastModifiedBy>
  <cp:revision>298</cp:revision>
  <cp:lastPrinted>2008-01-31T16:09:00Z</cp:lastPrinted>
  <dcterms:created xsi:type="dcterms:W3CDTF">2019-02-10T16:58:00Z</dcterms:created>
  <dcterms:modified xsi:type="dcterms:W3CDTF">2019-02-14T19:35:00Z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f06ab2d5-4878-4ee4-b023-3a2a7af8378a</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5120">
    <vt:lpwstr>1003</vt:lpwstr>
  </property>
  <property fmtid="{D5CDD505-2E9C-101B-9397-08002B2CF9AE}" pid="19" name="AuthorIds_UIVersion_6144">
    <vt:lpwstr>302</vt:lpwstr>
  </property>
  <property fmtid="{D5CDD505-2E9C-101B-9397-08002B2CF9AE}" pid="20" name="AuthorIds_UIVersion_6656">
    <vt:lpwstr>1003</vt:lpwstr>
  </property>
  <property fmtid="{D5CDD505-2E9C-101B-9397-08002B2CF9AE}" pid="21" name="AuthorIds_UIVersion_9216">
    <vt:lpwstr>1003</vt:lpwstr>
  </property>
  <property fmtid="{D5CDD505-2E9C-101B-9397-08002B2CF9AE}" pid="22" name="AuthorIds_UIVersion_12288">
    <vt:lpwstr>1003</vt:lpwstr>
  </property>
  <property fmtid="{D5CDD505-2E9C-101B-9397-08002B2CF9AE}" pid="23" name="AuthorIds_UIVersion_14848">
    <vt:lpwstr>1003</vt:lpwstr>
  </property>
  <property fmtid="{D5CDD505-2E9C-101B-9397-08002B2CF9AE}" pid="24" name="AuthorIds_UIVersion_19456">
    <vt:lpwstr>332</vt:lpwstr>
  </property>
  <property fmtid="{D5CDD505-2E9C-101B-9397-08002B2CF9AE}" pid="25" name="AuthorIds_UIVersion_21504">
    <vt:lpwstr>1003</vt:lpwstr>
  </property>
  <property fmtid="{D5CDD505-2E9C-101B-9397-08002B2CF9AE}" pid="26" name="AuthorIds_UIVersion_22016">
    <vt:lpwstr>1003</vt:lpwstr>
  </property>
</Properties>
</file>